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F" w:rsidRDefault="002F183F" w:rsidP="002F183F">
      <w:pPr>
        <w:pStyle w:val="Titel"/>
        <w:rPr>
          <w:noProof/>
        </w:rPr>
      </w:pPr>
      <w:r w:rsidRPr="0059587F">
        <w:rPr>
          <w:noProof/>
        </w:rPr>
        <w:t>Beispieldokumen</w:t>
      </w:r>
      <w:r w:rsidR="00AD0B37">
        <w:rPr>
          <w:noProof/>
        </w:rPr>
        <w:t>t f</w:t>
      </w:r>
      <w:r w:rsidRPr="0059587F">
        <w:rPr>
          <w:noProof/>
        </w:rPr>
        <w:t xml:space="preserve">ür den Zitierstil </w:t>
      </w:r>
      <w:r>
        <w:rPr>
          <w:noProof/>
        </w:rPr>
        <w:t>Homfeldt</w:t>
      </w:r>
      <w:r w:rsidRPr="0059587F">
        <w:rPr>
          <w:noProof/>
        </w:rPr>
        <w:t xml:space="preserve"> (Version für </w:t>
      </w:r>
      <w:r w:rsidR="009E0F2E">
        <w:rPr>
          <w:noProof/>
        </w:rPr>
        <w:t>Zotero</w:t>
      </w:r>
      <w:r w:rsidRPr="0059587F">
        <w:rPr>
          <w:noProof/>
        </w:rPr>
        <w:t>)</w:t>
      </w:r>
    </w:p>
    <w:sdt>
      <w:sdtPr>
        <w:rPr>
          <w:rFonts w:eastAsiaTheme="minorHAnsi" w:cstheme="minorBidi"/>
          <w:b w:val="0"/>
          <w:sz w:val="24"/>
          <w:szCs w:val="22"/>
          <w:lang w:eastAsia="en-US"/>
        </w:rPr>
        <w:id w:val="1259786611"/>
        <w:docPartObj>
          <w:docPartGallery w:val="Table of Contents"/>
          <w:docPartUnique/>
        </w:docPartObj>
      </w:sdtPr>
      <w:sdtEndPr>
        <w:rPr>
          <w:bCs/>
        </w:rPr>
      </w:sdtEndPr>
      <w:sdtContent>
        <w:p w:rsidR="002F183F" w:rsidRDefault="002F183F">
          <w:pPr>
            <w:pStyle w:val="Inhaltsverzeichnisberschrift"/>
          </w:pPr>
          <w:r>
            <w:t>Inhalt</w:t>
          </w:r>
        </w:p>
        <w:p w:rsidR="00B42226" w:rsidRDefault="002F183F">
          <w:pPr>
            <w:pStyle w:val="Verzeichnis1"/>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110237712" w:history="1">
            <w:r w:rsidR="00B42226" w:rsidRPr="00DD0054">
              <w:rPr>
                <w:rStyle w:val="Hyperlink"/>
                <w:noProof/>
              </w:rPr>
              <w:t>1</w:t>
            </w:r>
            <w:r w:rsidR="00B42226">
              <w:rPr>
                <w:rFonts w:asciiTheme="minorHAnsi" w:eastAsiaTheme="minorEastAsia" w:hAnsiTheme="minorHAnsi"/>
                <w:noProof/>
                <w:sz w:val="22"/>
                <w:lang w:eastAsia="de-DE"/>
              </w:rPr>
              <w:tab/>
            </w:r>
            <w:r w:rsidR="00B42226" w:rsidRPr="00DD0054">
              <w:rPr>
                <w:rStyle w:val="Hyperlink"/>
                <w:noProof/>
              </w:rPr>
              <w:t>Beispielzitate</w:t>
            </w:r>
            <w:r w:rsidR="00B42226">
              <w:rPr>
                <w:noProof/>
                <w:webHidden/>
              </w:rPr>
              <w:tab/>
            </w:r>
            <w:r w:rsidR="00B42226">
              <w:rPr>
                <w:noProof/>
                <w:webHidden/>
              </w:rPr>
              <w:fldChar w:fldCharType="begin"/>
            </w:r>
            <w:r w:rsidR="00B42226">
              <w:rPr>
                <w:noProof/>
                <w:webHidden/>
              </w:rPr>
              <w:instrText xml:space="preserve"> PAGEREF _Toc110237712 \h </w:instrText>
            </w:r>
            <w:r w:rsidR="00B42226">
              <w:rPr>
                <w:noProof/>
                <w:webHidden/>
              </w:rPr>
            </w:r>
            <w:r w:rsidR="00B42226">
              <w:rPr>
                <w:noProof/>
                <w:webHidden/>
              </w:rPr>
              <w:fldChar w:fldCharType="separate"/>
            </w:r>
            <w:r w:rsidR="00B42226">
              <w:rPr>
                <w:noProof/>
                <w:webHidden/>
              </w:rPr>
              <w:t>1</w:t>
            </w:r>
            <w:r w:rsidR="00B42226">
              <w:rPr>
                <w:noProof/>
                <w:webHidden/>
              </w:rPr>
              <w:fldChar w:fldCharType="end"/>
            </w:r>
          </w:hyperlink>
        </w:p>
        <w:p w:rsidR="00B42226" w:rsidRDefault="00B42226">
          <w:pPr>
            <w:pStyle w:val="Verzeichnis1"/>
            <w:rPr>
              <w:rFonts w:asciiTheme="minorHAnsi" w:eastAsiaTheme="minorEastAsia" w:hAnsiTheme="minorHAnsi"/>
              <w:noProof/>
              <w:sz w:val="22"/>
              <w:lang w:eastAsia="de-DE"/>
            </w:rPr>
          </w:pPr>
          <w:hyperlink w:anchor="_Toc110237713" w:history="1">
            <w:r w:rsidRPr="00DD0054">
              <w:rPr>
                <w:rStyle w:val="Hyperlink"/>
                <w:noProof/>
              </w:rPr>
              <w:t>2</w:t>
            </w:r>
            <w:r>
              <w:rPr>
                <w:rFonts w:asciiTheme="minorHAnsi" w:eastAsiaTheme="minorEastAsia" w:hAnsiTheme="minorHAnsi"/>
                <w:noProof/>
                <w:sz w:val="22"/>
                <w:lang w:eastAsia="de-DE"/>
              </w:rPr>
              <w:tab/>
            </w:r>
            <w:r w:rsidRPr="00DD0054">
              <w:rPr>
                <w:rStyle w:val="Hyperlink"/>
                <w:noProof/>
              </w:rPr>
              <w:t>Beispiel für ein Literaturverzeichnis</w:t>
            </w:r>
            <w:r>
              <w:rPr>
                <w:noProof/>
                <w:webHidden/>
              </w:rPr>
              <w:tab/>
            </w:r>
            <w:r>
              <w:rPr>
                <w:noProof/>
                <w:webHidden/>
              </w:rPr>
              <w:fldChar w:fldCharType="begin"/>
            </w:r>
            <w:r>
              <w:rPr>
                <w:noProof/>
                <w:webHidden/>
              </w:rPr>
              <w:instrText xml:space="preserve"> PAGEREF _Toc110237713 \h </w:instrText>
            </w:r>
            <w:r>
              <w:rPr>
                <w:noProof/>
                <w:webHidden/>
              </w:rPr>
            </w:r>
            <w:r>
              <w:rPr>
                <w:noProof/>
                <w:webHidden/>
              </w:rPr>
              <w:fldChar w:fldCharType="separate"/>
            </w:r>
            <w:r>
              <w:rPr>
                <w:noProof/>
                <w:webHidden/>
              </w:rPr>
              <w:t>3</w:t>
            </w:r>
            <w:r>
              <w:rPr>
                <w:noProof/>
                <w:webHidden/>
              </w:rPr>
              <w:fldChar w:fldCharType="end"/>
            </w:r>
          </w:hyperlink>
        </w:p>
        <w:p w:rsidR="00B42226" w:rsidRDefault="00B42226">
          <w:pPr>
            <w:pStyle w:val="Verzeichnis1"/>
            <w:rPr>
              <w:rFonts w:asciiTheme="minorHAnsi" w:eastAsiaTheme="minorEastAsia" w:hAnsiTheme="minorHAnsi"/>
              <w:noProof/>
              <w:sz w:val="22"/>
              <w:lang w:eastAsia="de-DE"/>
            </w:rPr>
          </w:pPr>
          <w:hyperlink w:anchor="_Toc110237714" w:history="1">
            <w:r w:rsidRPr="00DD0054">
              <w:rPr>
                <w:rStyle w:val="Hyperlink"/>
                <w:noProof/>
              </w:rPr>
              <w:t>3</w:t>
            </w:r>
            <w:r>
              <w:rPr>
                <w:rFonts w:asciiTheme="minorHAnsi" w:eastAsiaTheme="minorEastAsia" w:hAnsiTheme="minorHAnsi"/>
                <w:noProof/>
                <w:sz w:val="22"/>
                <w:lang w:eastAsia="de-DE"/>
              </w:rPr>
              <w:tab/>
            </w:r>
            <w:r w:rsidRPr="00DD0054">
              <w:rPr>
                <w:rStyle w:val="Hyperlink"/>
                <w:noProof/>
              </w:rPr>
              <w:t>Anleitungen für Zotero</w:t>
            </w:r>
            <w:r>
              <w:rPr>
                <w:noProof/>
                <w:webHidden/>
              </w:rPr>
              <w:tab/>
            </w:r>
            <w:r>
              <w:rPr>
                <w:noProof/>
                <w:webHidden/>
              </w:rPr>
              <w:fldChar w:fldCharType="begin"/>
            </w:r>
            <w:r>
              <w:rPr>
                <w:noProof/>
                <w:webHidden/>
              </w:rPr>
              <w:instrText xml:space="preserve"> PAGEREF _Toc110237714 \h </w:instrText>
            </w:r>
            <w:r>
              <w:rPr>
                <w:noProof/>
                <w:webHidden/>
              </w:rPr>
            </w:r>
            <w:r>
              <w:rPr>
                <w:noProof/>
                <w:webHidden/>
              </w:rPr>
              <w:fldChar w:fldCharType="separate"/>
            </w:r>
            <w:r>
              <w:rPr>
                <w:noProof/>
                <w:webHidden/>
              </w:rPr>
              <w:t>4</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15" w:history="1">
            <w:r w:rsidRPr="00DD0054">
              <w:rPr>
                <w:rStyle w:val="Hyperlink"/>
                <w:noProof/>
              </w:rPr>
              <w:t>3.1</w:t>
            </w:r>
            <w:r>
              <w:rPr>
                <w:rFonts w:asciiTheme="minorHAnsi" w:eastAsiaTheme="minorEastAsia" w:hAnsiTheme="minorHAnsi"/>
                <w:noProof/>
                <w:sz w:val="22"/>
                <w:lang w:eastAsia="de-DE"/>
              </w:rPr>
              <w:tab/>
            </w:r>
            <w:r w:rsidRPr="00DD0054">
              <w:rPr>
                <w:rStyle w:val="Hyperlink"/>
                <w:noProof/>
              </w:rPr>
              <w:t>Wie erlerne ich den Umgang mit Zotero?</w:t>
            </w:r>
            <w:r>
              <w:rPr>
                <w:noProof/>
                <w:webHidden/>
              </w:rPr>
              <w:tab/>
            </w:r>
            <w:r>
              <w:rPr>
                <w:noProof/>
                <w:webHidden/>
              </w:rPr>
              <w:fldChar w:fldCharType="begin"/>
            </w:r>
            <w:r>
              <w:rPr>
                <w:noProof/>
                <w:webHidden/>
              </w:rPr>
              <w:instrText xml:space="preserve"> PAGEREF _Toc110237715 \h </w:instrText>
            </w:r>
            <w:r>
              <w:rPr>
                <w:noProof/>
                <w:webHidden/>
              </w:rPr>
            </w:r>
            <w:r>
              <w:rPr>
                <w:noProof/>
                <w:webHidden/>
              </w:rPr>
              <w:fldChar w:fldCharType="separate"/>
            </w:r>
            <w:r>
              <w:rPr>
                <w:noProof/>
                <w:webHidden/>
              </w:rPr>
              <w:t>4</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16" w:history="1">
            <w:r w:rsidRPr="00DD0054">
              <w:rPr>
                <w:rStyle w:val="Hyperlink"/>
                <w:noProof/>
              </w:rPr>
              <w:t>3.2</w:t>
            </w:r>
            <w:r>
              <w:rPr>
                <w:rFonts w:asciiTheme="minorHAnsi" w:eastAsiaTheme="minorEastAsia" w:hAnsiTheme="minorHAnsi"/>
                <w:noProof/>
                <w:sz w:val="22"/>
                <w:lang w:eastAsia="de-DE"/>
              </w:rPr>
              <w:tab/>
            </w:r>
            <w:r w:rsidRPr="00DD0054">
              <w:rPr>
                <w:rStyle w:val="Hyperlink"/>
                <w:noProof/>
              </w:rPr>
              <w:t>Wie fügt man mehrere Werke in dieselbe Fußnote ein?</w:t>
            </w:r>
            <w:r>
              <w:rPr>
                <w:noProof/>
                <w:webHidden/>
              </w:rPr>
              <w:tab/>
            </w:r>
            <w:r>
              <w:rPr>
                <w:noProof/>
                <w:webHidden/>
              </w:rPr>
              <w:fldChar w:fldCharType="begin"/>
            </w:r>
            <w:r>
              <w:rPr>
                <w:noProof/>
                <w:webHidden/>
              </w:rPr>
              <w:instrText xml:space="preserve"> PAGEREF _Toc110237716 \h </w:instrText>
            </w:r>
            <w:r>
              <w:rPr>
                <w:noProof/>
                <w:webHidden/>
              </w:rPr>
            </w:r>
            <w:r>
              <w:rPr>
                <w:noProof/>
                <w:webHidden/>
              </w:rPr>
              <w:fldChar w:fldCharType="separate"/>
            </w:r>
            <w:r>
              <w:rPr>
                <w:noProof/>
                <w:webHidden/>
              </w:rPr>
              <w:t>4</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17" w:history="1">
            <w:r w:rsidRPr="00DD0054">
              <w:rPr>
                <w:rStyle w:val="Hyperlink"/>
                <w:noProof/>
              </w:rPr>
              <w:t>3.3</w:t>
            </w:r>
            <w:r>
              <w:rPr>
                <w:rFonts w:asciiTheme="minorHAnsi" w:eastAsiaTheme="minorEastAsia" w:hAnsiTheme="minorHAnsi"/>
                <w:noProof/>
                <w:sz w:val="22"/>
                <w:lang w:eastAsia="de-DE"/>
              </w:rPr>
              <w:tab/>
            </w:r>
            <w:r w:rsidRPr="00DD0054">
              <w:rPr>
                <w:rStyle w:val="Hyperlink"/>
                <w:noProof/>
              </w:rPr>
              <w:t>Wie rückt man beim Literaturverzeichnis alle Zeilen bis auf die erste ein?</w:t>
            </w:r>
            <w:r>
              <w:rPr>
                <w:noProof/>
                <w:webHidden/>
              </w:rPr>
              <w:tab/>
            </w:r>
            <w:r>
              <w:rPr>
                <w:noProof/>
                <w:webHidden/>
              </w:rPr>
              <w:fldChar w:fldCharType="begin"/>
            </w:r>
            <w:r>
              <w:rPr>
                <w:noProof/>
                <w:webHidden/>
              </w:rPr>
              <w:instrText xml:space="preserve"> PAGEREF _Toc110237717 \h </w:instrText>
            </w:r>
            <w:r>
              <w:rPr>
                <w:noProof/>
                <w:webHidden/>
              </w:rPr>
            </w:r>
            <w:r>
              <w:rPr>
                <w:noProof/>
                <w:webHidden/>
              </w:rPr>
              <w:fldChar w:fldCharType="separate"/>
            </w:r>
            <w:r>
              <w:rPr>
                <w:noProof/>
                <w:webHidden/>
              </w:rPr>
              <w:t>4</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18" w:history="1">
            <w:r w:rsidRPr="00DD0054">
              <w:rPr>
                <w:rStyle w:val="Hyperlink"/>
                <w:noProof/>
              </w:rPr>
              <w:t>3.4</w:t>
            </w:r>
            <w:r>
              <w:rPr>
                <w:rFonts w:asciiTheme="minorHAnsi" w:eastAsiaTheme="minorEastAsia" w:hAnsiTheme="minorHAnsi"/>
                <w:noProof/>
                <w:sz w:val="22"/>
                <w:lang w:eastAsia="de-DE"/>
              </w:rPr>
              <w:tab/>
            </w:r>
            <w:r w:rsidRPr="00DD0054">
              <w:rPr>
                <w:rStyle w:val="Hyperlink"/>
                <w:noProof/>
              </w:rPr>
              <w:t>Wie erreiche ich, dass bei langen Fußnoten alle Textzeilen links bündig mit der ersten Zeile sind?</w:t>
            </w:r>
            <w:r>
              <w:rPr>
                <w:noProof/>
                <w:webHidden/>
              </w:rPr>
              <w:tab/>
            </w:r>
            <w:r>
              <w:rPr>
                <w:noProof/>
                <w:webHidden/>
              </w:rPr>
              <w:fldChar w:fldCharType="begin"/>
            </w:r>
            <w:r>
              <w:rPr>
                <w:noProof/>
                <w:webHidden/>
              </w:rPr>
              <w:instrText xml:space="preserve"> PAGEREF _Toc110237718 \h </w:instrText>
            </w:r>
            <w:r>
              <w:rPr>
                <w:noProof/>
                <w:webHidden/>
              </w:rPr>
            </w:r>
            <w:r>
              <w:rPr>
                <w:noProof/>
                <w:webHidden/>
              </w:rPr>
              <w:fldChar w:fldCharType="separate"/>
            </w:r>
            <w:r>
              <w:rPr>
                <w:noProof/>
                <w:webHidden/>
              </w:rPr>
              <w:t>4</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19" w:history="1">
            <w:r w:rsidRPr="00DD0054">
              <w:rPr>
                <w:rStyle w:val="Hyperlink"/>
                <w:noProof/>
              </w:rPr>
              <w:t>3.5</w:t>
            </w:r>
            <w:r>
              <w:rPr>
                <w:rFonts w:asciiTheme="minorHAnsi" w:eastAsiaTheme="minorEastAsia" w:hAnsiTheme="minorHAnsi"/>
                <w:noProof/>
                <w:sz w:val="22"/>
                <w:lang w:eastAsia="de-DE"/>
              </w:rPr>
              <w:tab/>
            </w:r>
            <w:r w:rsidRPr="00DD0054">
              <w:rPr>
                <w:rStyle w:val="Hyperlink"/>
                <w:noProof/>
              </w:rPr>
              <w:t>Wie kann man die Autorennachnamen im Fließtext einfügen?</w:t>
            </w:r>
            <w:r>
              <w:rPr>
                <w:noProof/>
                <w:webHidden/>
              </w:rPr>
              <w:tab/>
            </w:r>
            <w:r>
              <w:rPr>
                <w:noProof/>
                <w:webHidden/>
              </w:rPr>
              <w:fldChar w:fldCharType="begin"/>
            </w:r>
            <w:r>
              <w:rPr>
                <w:noProof/>
                <w:webHidden/>
              </w:rPr>
              <w:instrText xml:space="preserve"> PAGEREF _Toc110237719 \h </w:instrText>
            </w:r>
            <w:r>
              <w:rPr>
                <w:noProof/>
                <w:webHidden/>
              </w:rPr>
            </w:r>
            <w:r>
              <w:rPr>
                <w:noProof/>
                <w:webHidden/>
              </w:rPr>
              <w:fldChar w:fldCharType="separate"/>
            </w:r>
            <w:r>
              <w:rPr>
                <w:noProof/>
                <w:webHidden/>
              </w:rPr>
              <w:t>5</w:t>
            </w:r>
            <w:r>
              <w:rPr>
                <w:noProof/>
                <w:webHidden/>
              </w:rPr>
              <w:fldChar w:fldCharType="end"/>
            </w:r>
          </w:hyperlink>
        </w:p>
        <w:p w:rsidR="00B42226" w:rsidRDefault="00B42226">
          <w:pPr>
            <w:pStyle w:val="Verzeichnis2"/>
            <w:rPr>
              <w:rFonts w:asciiTheme="minorHAnsi" w:eastAsiaTheme="minorEastAsia" w:hAnsiTheme="minorHAnsi"/>
              <w:noProof/>
              <w:sz w:val="22"/>
              <w:lang w:eastAsia="de-DE"/>
            </w:rPr>
          </w:pPr>
          <w:hyperlink w:anchor="_Toc110237720" w:history="1">
            <w:r w:rsidRPr="00DD0054">
              <w:rPr>
                <w:rStyle w:val="Hyperlink"/>
                <w:noProof/>
              </w:rPr>
              <w:t>3.6</w:t>
            </w:r>
            <w:r>
              <w:rPr>
                <w:rFonts w:asciiTheme="minorHAnsi" w:eastAsiaTheme="minorEastAsia" w:hAnsiTheme="minorHAnsi"/>
                <w:noProof/>
                <w:sz w:val="22"/>
                <w:lang w:eastAsia="de-DE"/>
              </w:rPr>
              <w:tab/>
            </w:r>
            <w:r w:rsidRPr="00DD0054">
              <w:rPr>
                <w:rStyle w:val="Hyperlink"/>
                <w:noProof/>
              </w:rPr>
              <w:t>Wen kann ich kontaktieren, falls ich Fragen oder Probleme mit dem Zitierstil habe?</w:t>
            </w:r>
            <w:r>
              <w:rPr>
                <w:noProof/>
                <w:webHidden/>
              </w:rPr>
              <w:tab/>
            </w:r>
            <w:r>
              <w:rPr>
                <w:noProof/>
                <w:webHidden/>
              </w:rPr>
              <w:fldChar w:fldCharType="begin"/>
            </w:r>
            <w:r>
              <w:rPr>
                <w:noProof/>
                <w:webHidden/>
              </w:rPr>
              <w:instrText xml:space="preserve"> PAGEREF _Toc110237720 \h </w:instrText>
            </w:r>
            <w:r>
              <w:rPr>
                <w:noProof/>
                <w:webHidden/>
              </w:rPr>
            </w:r>
            <w:r>
              <w:rPr>
                <w:noProof/>
                <w:webHidden/>
              </w:rPr>
              <w:fldChar w:fldCharType="separate"/>
            </w:r>
            <w:r>
              <w:rPr>
                <w:noProof/>
                <w:webHidden/>
              </w:rPr>
              <w:t>5</w:t>
            </w:r>
            <w:r>
              <w:rPr>
                <w:noProof/>
                <w:webHidden/>
              </w:rPr>
              <w:fldChar w:fldCharType="end"/>
            </w:r>
          </w:hyperlink>
        </w:p>
        <w:p w:rsidR="002F183F" w:rsidRDefault="002F183F">
          <w:r>
            <w:rPr>
              <w:b/>
              <w:bCs/>
            </w:rPr>
            <w:fldChar w:fldCharType="end"/>
          </w:r>
        </w:p>
      </w:sdtContent>
    </w:sdt>
    <w:p w:rsidR="002F183F" w:rsidRDefault="002F183F" w:rsidP="002F183F"/>
    <w:p w:rsidR="002F183F" w:rsidRDefault="002F183F" w:rsidP="002F183F"/>
    <w:p w:rsidR="002F183F" w:rsidRDefault="002F183F" w:rsidP="002F183F">
      <w:pPr>
        <w:sectPr w:rsidR="002F183F" w:rsidSect="002F183F">
          <w:footerReference w:type="default" r:id="rId8"/>
          <w:pgSz w:w="11906" w:h="16838"/>
          <w:pgMar w:top="1418" w:right="1134" w:bottom="1418" w:left="2268" w:header="709" w:footer="709" w:gutter="0"/>
          <w:pgNumType w:fmt="upperRoman" w:start="1"/>
          <w:cols w:space="708"/>
          <w:docGrid w:linePitch="360"/>
        </w:sectPr>
      </w:pPr>
    </w:p>
    <w:p w:rsidR="0059587F" w:rsidRDefault="0059587F" w:rsidP="002F183F">
      <w:pPr>
        <w:pStyle w:val="berschrift1"/>
        <w:rPr>
          <w:noProof/>
        </w:rPr>
      </w:pPr>
      <w:bookmarkStart w:id="0" w:name="_Toc110237712"/>
      <w:r w:rsidRPr="0059587F">
        <w:rPr>
          <w:noProof/>
        </w:rPr>
        <w:lastRenderedPageBreak/>
        <w:t>Beispiel</w:t>
      </w:r>
      <w:r w:rsidR="002F183F">
        <w:rPr>
          <w:noProof/>
        </w:rPr>
        <w:t>zitate</w:t>
      </w:r>
      <w:bookmarkEnd w:id="0"/>
    </w:p>
    <w:p w:rsidR="006E1CC1" w:rsidRPr="0059587F" w:rsidRDefault="006E1CC1" w:rsidP="006C24CE">
      <w:pPr>
        <w:rPr>
          <w:b/>
          <w:noProof/>
        </w:rPr>
      </w:pPr>
      <w:r w:rsidRPr="0059587F">
        <w:rPr>
          <w:b/>
          <w:noProof/>
        </w:rPr>
        <w:t>Indirek</w:t>
      </w:r>
      <w:r w:rsidR="00CC6B80">
        <w:rPr>
          <w:b/>
          <w:noProof/>
        </w:rPr>
        <w:t>tes Zitat einer einzelnen Seite:</w:t>
      </w:r>
    </w:p>
    <w:p w:rsidR="006E1CC1" w:rsidRDefault="006E1CC1" w:rsidP="006E1CC1">
      <w:pPr>
        <w:rPr>
          <w:noProof/>
        </w:rPr>
      </w:pPr>
      <w:r>
        <w:rPr>
          <w:noProof/>
        </w:rPr>
        <w:t>Der Entscheidungswert eines Unternehmens hängt von dem verfolgten unternehmerischen Ziel ab.</w:t>
      </w:r>
      <w:r w:rsidR="00111607">
        <w:rPr>
          <w:rStyle w:val="Funotenzeichen"/>
          <w:noProof/>
        </w:rPr>
        <w:footnoteReference w:id="1"/>
      </w:r>
    </w:p>
    <w:p w:rsidR="000E7B64" w:rsidRPr="0059587F" w:rsidRDefault="000D0877" w:rsidP="006C24CE">
      <w:pPr>
        <w:rPr>
          <w:b/>
          <w:noProof/>
        </w:rPr>
      </w:pPr>
      <w:r w:rsidRPr="0059587F">
        <w:rPr>
          <w:b/>
          <w:noProof/>
        </w:rPr>
        <w:t xml:space="preserve">Indirektes Zitat </w:t>
      </w:r>
      <w:r w:rsidR="008C72D9" w:rsidRPr="0059587F">
        <w:rPr>
          <w:b/>
          <w:noProof/>
        </w:rPr>
        <w:t>mehrerer Seiten</w:t>
      </w:r>
      <w:r w:rsidR="000E7B64" w:rsidRPr="0059587F">
        <w:rPr>
          <w:b/>
          <w:noProof/>
        </w:rPr>
        <w:t>:</w:t>
      </w:r>
    </w:p>
    <w:p w:rsidR="000E7B64" w:rsidRDefault="000E7B64" w:rsidP="006C24CE">
      <w:pPr>
        <w:rPr>
          <w:noProof/>
        </w:rPr>
      </w:pPr>
      <w:r>
        <w:rPr>
          <w:noProof/>
        </w:rPr>
        <w:t>Im Rahmen der Unternehmensbewertung sind die individuellen Gegebenheiten des Bewertungssubjekts zu berücksichtigen.</w:t>
      </w:r>
      <w:r w:rsidR="00111607">
        <w:rPr>
          <w:rStyle w:val="Funotenzeichen"/>
          <w:noProof/>
        </w:rPr>
        <w:footnoteReference w:id="2"/>
      </w:r>
    </w:p>
    <w:p w:rsidR="00BE5D88" w:rsidRPr="0059587F" w:rsidRDefault="00BE5D88" w:rsidP="00BE5D88">
      <w:pPr>
        <w:rPr>
          <w:b/>
          <w:noProof/>
        </w:rPr>
      </w:pPr>
      <w:r w:rsidRPr="0059587F">
        <w:rPr>
          <w:b/>
          <w:noProof/>
        </w:rPr>
        <w:t>Direktes Zitat zweier Werke in derselben Fußnote</w:t>
      </w:r>
      <w:r>
        <w:rPr>
          <w:b/>
          <w:noProof/>
        </w:rPr>
        <w:t xml:space="preserve"> und mit Autorennennung im Fließtext:</w:t>
      </w:r>
    </w:p>
    <w:p w:rsidR="00BE5D88" w:rsidRDefault="00BE5D88" w:rsidP="00BE5D88">
      <w:pPr>
        <w:rPr>
          <w:noProof/>
        </w:rPr>
      </w:pPr>
      <w:r>
        <w:rPr>
          <w:noProof/>
        </w:rPr>
        <w:t>Zu beachten ist in diesem Zusammenhang, daß die im vorliegenden Werk aus Gründen der inhaltlichen Genauigkeit gewählten Termini für die angeführten Gründungswege im Schrifttum nicht einheitlich verwandt werden. So wird die hier als „Aufbaugründung“ angeführte Variante be</w:t>
      </w:r>
      <w:r w:rsidR="009E4883">
        <w:rPr>
          <w:noProof/>
        </w:rPr>
        <w:t xml:space="preserve">i </w:t>
      </w:r>
      <w:r w:rsidR="009E4883" w:rsidRPr="009E4883">
        <w:rPr>
          <w:smallCaps/>
          <w:noProof/>
        </w:rPr>
        <w:t>Berliner</w:t>
      </w:r>
      <w:r w:rsidR="009E4883">
        <w:rPr>
          <w:noProof/>
        </w:rPr>
        <w:t xml:space="preserve"> und </w:t>
      </w:r>
      <w:r w:rsidR="009E4883" w:rsidRPr="009E4883">
        <w:rPr>
          <w:smallCaps/>
          <w:noProof/>
        </w:rPr>
        <w:t>Blume</w:t>
      </w:r>
      <w:r w:rsidR="009E4883">
        <w:rPr>
          <w:noProof/>
        </w:rPr>
        <w:t xml:space="preserve"> </w:t>
      </w:r>
      <w:r>
        <w:rPr>
          <w:noProof/>
        </w:rPr>
        <w:t>„Neugründung“</w:t>
      </w:r>
      <w:r w:rsidR="00111607">
        <w:rPr>
          <w:rStyle w:val="Funotenzeichen"/>
          <w:noProof/>
        </w:rPr>
        <w:footnoteReference w:id="3"/>
      </w:r>
      <w:r>
        <w:rPr>
          <w:noProof/>
        </w:rPr>
        <w:t xml:space="preserve"> genannt.</w:t>
      </w:r>
    </w:p>
    <w:p w:rsidR="000D0877" w:rsidRPr="0059587F" w:rsidRDefault="000D0877" w:rsidP="006C24CE">
      <w:pPr>
        <w:rPr>
          <w:b/>
          <w:noProof/>
        </w:rPr>
      </w:pPr>
      <w:r w:rsidRPr="0059587F">
        <w:rPr>
          <w:b/>
          <w:noProof/>
        </w:rPr>
        <w:t>Direktes Zitat einer einzelnen Seite:</w:t>
      </w:r>
    </w:p>
    <w:p w:rsidR="000E7B64" w:rsidRDefault="000E7B64" w:rsidP="006C24CE">
      <w:pPr>
        <w:rPr>
          <w:noProof/>
        </w:rPr>
      </w:pPr>
      <w:r>
        <w:rPr>
          <w:noProof/>
        </w:rPr>
        <w:t>„Bei der Höhe des Diskontsatzes muß das Risiko berücksichtigt werden, das der Kapitalgeber im Bergbau eingeht.“</w:t>
      </w:r>
      <w:r w:rsidR="00111607">
        <w:rPr>
          <w:rStyle w:val="Funotenzeichen"/>
          <w:noProof/>
        </w:rPr>
        <w:footnoteReference w:id="4"/>
      </w:r>
    </w:p>
    <w:p w:rsidR="000D0877" w:rsidRPr="0059587F" w:rsidRDefault="000D0877" w:rsidP="006C24CE">
      <w:pPr>
        <w:rPr>
          <w:b/>
          <w:noProof/>
        </w:rPr>
      </w:pPr>
      <w:r w:rsidRPr="0059587F">
        <w:rPr>
          <w:b/>
          <w:noProof/>
        </w:rPr>
        <w:t xml:space="preserve">Direktes Zitat </w:t>
      </w:r>
      <w:r w:rsidR="008C72D9" w:rsidRPr="0059587F">
        <w:rPr>
          <w:b/>
          <w:noProof/>
        </w:rPr>
        <w:t>mit Hervorhebungen im Original und mit Auslassungen durch den Verfasser:</w:t>
      </w:r>
    </w:p>
    <w:p w:rsidR="000D0877" w:rsidRDefault="000D0877" w:rsidP="006C24CE">
      <w:pPr>
        <w:rPr>
          <w:noProof/>
        </w:rPr>
      </w:pPr>
      <w:r>
        <w:rPr>
          <w:noProof/>
        </w:rPr>
        <w:t xml:space="preserve">„Paradox ist […] eigentlich nur, daß </w:t>
      </w:r>
      <w:r w:rsidRPr="000D0877">
        <w:rPr>
          <w:i/>
          <w:noProof/>
        </w:rPr>
        <w:t>Kruschwitz/Löffler</w:t>
      </w:r>
      <w:r>
        <w:rPr>
          <w:noProof/>
        </w:rPr>
        <w:t xml:space="preserve"> so zäh an der angelsächsischen </w:t>
      </w:r>
      <w:r w:rsidRPr="000D0877">
        <w:rPr>
          <w:i/>
          <w:noProof/>
        </w:rPr>
        <w:t>Jensen</w:t>
      </w:r>
      <w:r>
        <w:rPr>
          <w:noProof/>
        </w:rPr>
        <w:t>-DCF-Welt kleben und ihnen dadurch die eigentlich nur deutsche Grundstudiumskenntnisse erfordernde einfache Problemlösung verschlossen bleibt.“</w:t>
      </w:r>
      <w:r w:rsidR="00111607">
        <w:rPr>
          <w:rStyle w:val="Funotenzeichen"/>
          <w:noProof/>
        </w:rPr>
        <w:footnoteReference w:id="5"/>
      </w:r>
    </w:p>
    <w:p w:rsidR="006E1CC1" w:rsidRPr="0059587F" w:rsidRDefault="006E1CC1" w:rsidP="006E1CC1">
      <w:pPr>
        <w:rPr>
          <w:b/>
          <w:noProof/>
        </w:rPr>
      </w:pPr>
      <w:r w:rsidRPr="0059587F">
        <w:rPr>
          <w:b/>
          <w:noProof/>
        </w:rPr>
        <w:t>Direktes Zitat mit einer durch „[sic!]“ hervorgehobenen inkorrekten Schreibweise, mit Auslassungen durch den Verfasser und mit ursprünglich doppelten Anführungszeichen, die innerhalb eines wörtlichen Zitats immer in einfache Anführungszeichen umgewandelt werden:</w:t>
      </w:r>
    </w:p>
    <w:p w:rsidR="008C72D9" w:rsidRDefault="006E1CC1">
      <w:r>
        <w:t>Nicht nachvollziehbar ist daher der Vorwurf von</w:t>
      </w:r>
      <w:r w:rsidR="009E4883">
        <w:t xml:space="preserve"> </w:t>
      </w:r>
      <w:r w:rsidR="009E4883" w:rsidRPr="009E4883">
        <w:rPr>
          <w:smallCaps/>
        </w:rPr>
        <w:t>Kittner</w:t>
      </w:r>
      <w:r w:rsidR="009E4883">
        <w:t xml:space="preserve">, </w:t>
      </w:r>
      <w:r>
        <w:t>daß „‚Human Ressources‘ [sic!] […] in dieser Rechnung – wenn überhaupt – explizit nicht als Potential, sondern nur als Risiko“</w:t>
      </w:r>
      <w:r w:rsidR="00111607">
        <w:rPr>
          <w:rStyle w:val="Funotenzeichen"/>
        </w:rPr>
        <w:footnoteReference w:id="6"/>
      </w:r>
      <w:r>
        <w:t xml:space="preserve"> auftauchten.</w:t>
      </w:r>
    </w:p>
    <w:p w:rsidR="00E10211" w:rsidRPr="0059587F" w:rsidRDefault="00E10211">
      <w:pPr>
        <w:rPr>
          <w:b/>
        </w:rPr>
      </w:pPr>
      <w:r w:rsidRPr="0059587F">
        <w:rPr>
          <w:b/>
        </w:rPr>
        <w:t>Indirektes Zitat vieler Werke mit ergänzendem, einordnendem Text in der Fußnote:</w:t>
      </w:r>
    </w:p>
    <w:p w:rsidR="00D00136" w:rsidRDefault="006E1CC1" w:rsidP="00CC6B80">
      <w:r>
        <w:t xml:space="preserve">Wurde einleitend von </w:t>
      </w:r>
      <w:r w:rsidRPr="006E1CC1">
        <w:rPr>
          <w:i/>
        </w:rPr>
        <w:t>dem</w:t>
      </w:r>
      <w:r>
        <w:t xml:space="preserve"> Unternehmenswert gesprochen, um eine definitorische Abgrenzung vorzunehmen, so soll diese Sichtweise im folgenden einer differenzierteren Darstellung weichen, denn der zu ermittelnde Unternehmenswert ist stets abhängig von </w:t>
      </w:r>
      <w:r>
        <w:lastRenderedPageBreak/>
        <w:t>der jeweiligen Funktion im Sinne der Aufgabenstellung, die der Bewertende zu erfüllen hat</w:t>
      </w:r>
      <w:r w:rsidR="008C72D9">
        <w:t>.</w:t>
      </w:r>
      <w:r w:rsidR="00111607">
        <w:rPr>
          <w:rStyle w:val="Funotenzeichen"/>
        </w:rPr>
        <w:footnoteReference w:id="7"/>
      </w:r>
    </w:p>
    <w:p w:rsidR="006C24CE" w:rsidRDefault="0059587F" w:rsidP="00180AA5">
      <w:pPr>
        <w:pStyle w:val="berschrift1"/>
      </w:pPr>
      <w:bookmarkStart w:id="1" w:name="_Toc110237713"/>
      <w:r>
        <w:lastRenderedPageBreak/>
        <w:t xml:space="preserve">Beispiel für ein </w:t>
      </w:r>
      <w:r w:rsidR="00180AA5">
        <w:t>Literaturverzeichnis</w:t>
      </w:r>
      <w:bookmarkEnd w:id="1"/>
    </w:p>
    <w:p w:rsidR="005E59B7" w:rsidRPr="005E59B7" w:rsidRDefault="00DD4934" w:rsidP="005E59B7">
      <w:pPr>
        <w:pStyle w:val="Literaturverzeichnis"/>
        <w:rPr>
          <w:rFonts w:cs="Times New Roman"/>
          <w:szCs w:val="24"/>
        </w:rPr>
      </w:pPr>
      <w:r>
        <w:fldChar w:fldCharType="begin"/>
      </w:r>
      <w:r w:rsidR="005E59B7">
        <w:instrText xml:space="preserve"> ADDIN ZOTERO_BIBL {"uncited":[["http://zotero.org/users/local/aUU77Ipb/items/BL35QDST"],["http://zotero.org/users/local/aUU77Ipb/items/I8R9NKIW"],["http://zotero.org/users/local/aUU77Ipb/items/SSPP7MZP"]],"omitted":[],"custom":[]} CSL_BIBLIOGRAPHY </w:instrText>
      </w:r>
      <w:r>
        <w:fldChar w:fldCharType="separate"/>
      </w:r>
      <w:r w:rsidR="005E59B7" w:rsidRPr="005E59B7">
        <w:rPr>
          <w:rFonts w:cs="Times New Roman"/>
          <w:smallCaps/>
          <w:szCs w:val="24"/>
        </w:rPr>
        <w:t>AcSEC</w:t>
      </w:r>
      <w:r w:rsidR="005E59B7" w:rsidRPr="005E59B7">
        <w:rPr>
          <w:rFonts w:cs="Times New Roman"/>
          <w:szCs w:val="24"/>
        </w:rPr>
        <w:t xml:space="preserve"> (2004), Discussion at Meeting January 27-28, Abrufdatum: 10. März 2004. https://www.aicpa.org/download/acctstd/2004_0427ag_iss2.pdf.</w:t>
      </w:r>
    </w:p>
    <w:p w:rsidR="005E59B7" w:rsidRPr="005E59B7" w:rsidRDefault="005E59B7" w:rsidP="005E59B7">
      <w:pPr>
        <w:pStyle w:val="Literaturverzeichnis"/>
        <w:rPr>
          <w:rFonts w:cs="Times New Roman"/>
          <w:szCs w:val="24"/>
        </w:rPr>
      </w:pPr>
      <w:r w:rsidRPr="005E59B7">
        <w:rPr>
          <w:rFonts w:cs="Times New Roman"/>
          <w:smallCaps/>
          <w:szCs w:val="24"/>
        </w:rPr>
        <w:t>Berliner, Manfred</w:t>
      </w:r>
      <w:r w:rsidRPr="005E59B7">
        <w:rPr>
          <w:rFonts w:cs="Times New Roman"/>
          <w:szCs w:val="24"/>
        </w:rPr>
        <w:t xml:space="preserve"> (1913), Vergütung für den Wert des Geschäfts bei dessen Uebergang in andere Hände, Hannover/Leipzig 1913.</w:t>
      </w:r>
    </w:p>
    <w:p w:rsidR="005E59B7" w:rsidRPr="005E59B7" w:rsidRDefault="005E59B7" w:rsidP="005E59B7">
      <w:pPr>
        <w:pStyle w:val="Literaturverzeichnis"/>
        <w:rPr>
          <w:rFonts w:cs="Times New Roman"/>
          <w:szCs w:val="24"/>
        </w:rPr>
      </w:pPr>
      <w:r w:rsidRPr="005E59B7">
        <w:rPr>
          <w:rFonts w:cs="Times New Roman"/>
          <w:smallCaps/>
          <w:szCs w:val="24"/>
        </w:rPr>
        <w:t>Blume, Herbert</w:t>
      </w:r>
      <w:r w:rsidRPr="005E59B7">
        <w:rPr>
          <w:rFonts w:cs="Times New Roman"/>
          <w:szCs w:val="24"/>
        </w:rPr>
        <w:t xml:space="preserve"> (1914), Gründungszeit und Gründungskrach mit Beziehung auf das deutsche Bankwesen, Danzig 1914.</w:t>
      </w:r>
    </w:p>
    <w:p w:rsidR="005E59B7" w:rsidRPr="005E59B7" w:rsidRDefault="005E59B7" w:rsidP="005E59B7">
      <w:pPr>
        <w:pStyle w:val="Literaturverzeichnis"/>
        <w:rPr>
          <w:rFonts w:cs="Times New Roman"/>
          <w:szCs w:val="24"/>
        </w:rPr>
      </w:pPr>
      <w:r w:rsidRPr="005E59B7">
        <w:rPr>
          <w:rFonts w:cs="Times New Roman"/>
          <w:smallCaps/>
          <w:szCs w:val="24"/>
        </w:rPr>
        <w:t>Brandts, Richard</w:t>
      </w:r>
      <w:r w:rsidRPr="005E59B7">
        <w:rPr>
          <w:rFonts w:cs="Times New Roman"/>
          <w:szCs w:val="24"/>
        </w:rPr>
        <w:t xml:space="preserve"> (1934), Die Bewertung von Steinkohlenbergwerken mit Hilfe neuzeitlicher Betriebsuntersuchungen, Diss., TH Breslau 1934.</w:t>
      </w:r>
    </w:p>
    <w:p w:rsidR="005E59B7" w:rsidRPr="005E59B7" w:rsidRDefault="005E59B7" w:rsidP="005E59B7">
      <w:pPr>
        <w:pStyle w:val="Literaturverzeichnis"/>
        <w:rPr>
          <w:rFonts w:cs="Times New Roman"/>
          <w:szCs w:val="24"/>
        </w:rPr>
      </w:pPr>
      <w:r w:rsidRPr="005E59B7">
        <w:rPr>
          <w:rFonts w:cs="Times New Roman"/>
          <w:smallCaps/>
          <w:szCs w:val="24"/>
        </w:rPr>
        <w:t>De Noble, Alex F./Gustafson, Loren T./Hergert, Michael</w:t>
      </w:r>
      <w:r w:rsidRPr="005E59B7">
        <w:rPr>
          <w:rFonts w:cs="Times New Roman"/>
          <w:szCs w:val="24"/>
        </w:rPr>
        <w:t xml:space="preserve"> (1988), Planning for Post-merger Integration – Eight Lessons for Merger Success, in: Long Range Planning 1988, Nr. 4, S. 82–85.</w:t>
      </w:r>
    </w:p>
    <w:p w:rsidR="005E59B7" w:rsidRPr="005E59B7" w:rsidRDefault="005E59B7" w:rsidP="005E59B7">
      <w:pPr>
        <w:pStyle w:val="Literaturverzeichnis"/>
        <w:rPr>
          <w:rFonts w:cs="Times New Roman"/>
          <w:szCs w:val="24"/>
        </w:rPr>
      </w:pPr>
      <w:r w:rsidRPr="005E59B7">
        <w:rPr>
          <w:rFonts w:cs="Times New Roman"/>
          <w:smallCaps/>
          <w:szCs w:val="24"/>
        </w:rPr>
        <w:t>Hering, Thomas</w:t>
      </w:r>
      <w:r w:rsidRPr="005E59B7">
        <w:rPr>
          <w:rFonts w:cs="Times New Roman"/>
          <w:szCs w:val="24"/>
        </w:rPr>
        <w:t xml:space="preserve"> (2004), </w:t>
      </w:r>
      <w:r w:rsidRPr="005E59B7">
        <w:rPr>
          <w:rFonts w:cs="Times New Roman"/>
          <w:i/>
          <w:iCs/>
          <w:szCs w:val="24"/>
        </w:rPr>
        <w:t xml:space="preserve">Quo vadis </w:t>
      </w:r>
      <w:proofErr w:type="gramStart"/>
      <w:r w:rsidRPr="005E59B7">
        <w:rPr>
          <w:rFonts w:cs="Times New Roman"/>
          <w:szCs w:val="24"/>
        </w:rPr>
        <w:t>Bewertungstheorie?,</w:t>
      </w:r>
      <w:proofErr w:type="gramEnd"/>
      <w:r w:rsidRPr="005E59B7">
        <w:rPr>
          <w:rFonts w:cs="Times New Roman"/>
          <w:szCs w:val="24"/>
        </w:rPr>
        <w:t xml:space="preserve"> in: </w:t>
      </w:r>
      <w:r w:rsidRPr="005E59B7">
        <w:rPr>
          <w:rFonts w:cs="Times New Roman"/>
          <w:smallCaps/>
          <w:szCs w:val="24"/>
        </w:rPr>
        <w:t>Burkhardt, Thomas</w:t>
      </w:r>
      <w:r w:rsidRPr="005E59B7">
        <w:rPr>
          <w:rFonts w:cs="Times New Roman"/>
          <w:szCs w:val="24"/>
        </w:rPr>
        <w:t>/</w:t>
      </w:r>
      <w:r w:rsidRPr="005E59B7">
        <w:rPr>
          <w:rFonts w:cs="Times New Roman"/>
          <w:smallCaps/>
          <w:szCs w:val="24"/>
        </w:rPr>
        <w:t>Körnert, Jan</w:t>
      </w:r>
      <w:r w:rsidRPr="005E59B7">
        <w:rPr>
          <w:rFonts w:cs="Times New Roman"/>
          <w:szCs w:val="24"/>
        </w:rPr>
        <w:t>/</w:t>
      </w:r>
      <w:r w:rsidRPr="005E59B7">
        <w:rPr>
          <w:rFonts w:cs="Times New Roman"/>
          <w:smallCaps/>
          <w:szCs w:val="24"/>
        </w:rPr>
        <w:t>Walther, Ursula</w:t>
      </w:r>
      <w:r w:rsidRPr="005E59B7">
        <w:rPr>
          <w:rFonts w:cs="Times New Roman"/>
          <w:szCs w:val="24"/>
        </w:rPr>
        <w:t xml:space="preserve"> (Hrsg.), Banken, Finanzierung und Unternehmensführung, Festschrift für Karl Lohmann, Berlin 2004, S. 105–122.</w:t>
      </w:r>
    </w:p>
    <w:p w:rsidR="005E59B7" w:rsidRPr="005E59B7" w:rsidRDefault="005E59B7" w:rsidP="005E59B7">
      <w:pPr>
        <w:pStyle w:val="Literaturverzeichnis"/>
        <w:rPr>
          <w:rFonts w:cs="Times New Roman"/>
          <w:szCs w:val="24"/>
        </w:rPr>
      </w:pPr>
      <w:r w:rsidRPr="005E59B7">
        <w:rPr>
          <w:rFonts w:cs="Times New Roman"/>
          <w:smallCaps/>
          <w:szCs w:val="24"/>
        </w:rPr>
        <w:t>Kittner, Michael</w:t>
      </w:r>
      <w:r w:rsidRPr="005E59B7">
        <w:rPr>
          <w:rFonts w:cs="Times New Roman"/>
          <w:szCs w:val="24"/>
        </w:rPr>
        <w:t xml:space="preserve"> (1997), „Human Ressources“ [sic!] in der Unternehmensbewertung, in: Der Betrieb 1997, S. 2285–2290.</w:t>
      </w:r>
    </w:p>
    <w:p w:rsidR="005E59B7" w:rsidRPr="005E59B7" w:rsidRDefault="005E59B7" w:rsidP="005E59B7">
      <w:pPr>
        <w:pStyle w:val="Literaturverzeichnis"/>
        <w:rPr>
          <w:rFonts w:cs="Times New Roman"/>
          <w:szCs w:val="24"/>
        </w:rPr>
      </w:pPr>
      <w:r w:rsidRPr="005E59B7">
        <w:rPr>
          <w:rFonts w:cs="Times New Roman"/>
          <w:smallCaps/>
          <w:szCs w:val="24"/>
        </w:rPr>
        <w:t>Matschke, Manfred J.</w:t>
      </w:r>
      <w:r w:rsidRPr="005E59B7">
        <w:rPr>
          <w:rFonts w:cs="Times New Roman"/>
          <w:szCs w:val="24"/>
        </w:rPr>
        <w:t xml:space="preserve"> (1972), Der Gesamtwert der Unternehmung als Entscheidungswert, in: Betriebswirtschaftliche Forschung und Praxis 1972, S. 146–161.</w:t>
      </w:r>
    </w:p>
    <w:p w:rsidR="005E59B7" w:rsidRPr="005E59B7" w:rsidRDefault="005E59B7" w:rsidP="005E59B7">
      <w:pPr>
        <w:pStyle w:val="Literaturverzeichnis"/>
        <w:rPr>
          <w:rFonts w:cs="Times New Roman"/>
          <w:szCs w:val="24"/>
        </w:rPr>
      </w:pPr>
      <w:r w:rsidRPr="005E59B7">
        <w:rPr>
          <w:rFonts w:cs="Times New Roman"/>
          <w:smallCaps/>
          <w:szCs w:val="24"/>
        </w:rPr>
        <w:t>Matschke, Manfred J.</w:t>
      </w:r>
      <w:r w:rsidRPr="005E59B7">
        <w:rPr>
          <w:rFonts w:cs="Times New Roman"/>
          <w:szCs w:val="24"/>
        </w:rPr>
        <w:t xml:space="preserve"> (2013), Referenzmodelle zur Bestimmung der angemessenen Abfindung von Minderheitskapitalgesellschaftern – Günter Sieben zum 80. Geburtstag, in: Betriebswirtschaftliche Forschung und Praxis 2013, S. 14–54.</w:t>
      </w:r>
    </w:p>
    <w:p w:rsidR="005E59B7" w:rsidRPr="005E59B7" w:rsidRDefault="005E59B7" w:rsidP="005E59B7">
      <w:pPr>
        <w:pStyle w:val="Literaturverzeichnis"/>
        <w:rPr>
          <w:rFonts w:cs="Times New Roman"/>
          <w:szCs w:val="24"/>
        </w:rPr>
      </w:pPr>
      <w:r w:rsidRPr="005E59B7">
        <w:rPr>
          <w:rFonts w:cs="Times New Roman"/>
          <w:smallCaps/>
          <w:szCs w:val="24"/>
        </w:rPr>
        <w:t>Matschke, Manfred J./Brösel, Gerrit</w:t>
      </w:r>
      <w:r w:rsidRPr="005E59B7">
        <w:rPr>
          <w:rFonts w:cs="Times New Roman"/>
          <w:szCs w:val="24"/>
        </w:rPr>
        <w:t xml:space="preserve"> (2013), Unternehmensbewertung, 4. A., Wiesbaden 2013.</w:t>
      </w:r>
    </w:p>
    <w:p w:rsidR="005E59B7" w:rsidRPr="005E59B7" w:rsidRDefault="005E59B7" w:rsidP="005E59B7">
      <w:pPr>
        <w:pStyle w:val="Literaturverzeichnis"/>
        <w:rPr>
          <w:rFonts w:cs="Times New Roman"/>
          <w:szCs w:val="24"/>
        </w:rPr>
      </w:pPr>
      <w:r w:rsidRPr="005E59B7">
        <w:rPr>
          <w:rFonts w:cs="Times New Roman"/>
          <w:smallCaps/>
          <w:szCs w:val="24"/>
        </w:rPr>
        <w:t>Mirre, Ludwig</w:t>
      </w:r>
      <w:r w:rsidRPr="005E59B7">
        <w:rPr>
          <w:rFonts w:cs="Times New Roman"/>
          <w:szCs w:val="24"/>
        </w:rPr>
        <w:t xml:space="preserve"> (1913), Gemeiner Wert und Ertragswert, in: Zeitschrift des Deutschen Notarvereins 1913, S. 155–176.</w:t>
      </w:r>
    </w:p>
    <w:p w:rsidR="005E59B7" w:rsidRPr="005E59B7" w:rsidRDefault="005E59B7" w:rsidP="005E59B7">
      <w:pPr>
        <w:pStyle w:val="Literaturverzeichnis"/>
        <w:rPr>
          <w:rFonts w:cs="Times New Roman"/>
          <w:szCs w:val="24"/>
        </w:rPr>
      </w:pPr>
      <w:r w:rsidRPr="005E59B7">
        <w:rPr>
          <w:rFonts w:cs="Times New Roman"/>
          <w:smallCaps/>
          <w:szCs w:val="24"/>
        </w:rPr>
        <w:t>Olbrich, Michael</w:t>
      </w:r>
      <w:r w:rsidRPr="005E59B7">
        <w:rPr>
          <w:rFonts w:cs="Times New Roman"/>
          <w:szCs w:val="24"/>
        </w:rPr>
        <w:t xml:space="preserve"> (2008), Manfred Jürgen Matschke zum 65. Geburtstag, in: Betriebswirtschaftliche Forschung und Praxis 2008, S. 256–258.</w:t>
      </w:r>
    </w:p>
    <w:p w:rsidR="005E59B7" w:rsidRPr="005E59B7" w:rsidRDefault="005E59B7" w:rsidP="005E59B7">
      <w:pPr>
        <w:pStyle w:val="Literaturverzeichnis"/>
        <w:rPr>
          <w:rFonts w:cs="Times New Roman"/>
          <w:szCs w:val="24"/>
        </w:rPr>
      </w:pPr>
      <w:r w:rsidRPr="005E59B7">
        <w:rPr>
          <w:rFonts w:cs="Times New Roman"/>
          <w:smallCaps/>
          <w:szCs w:val="24"/>
        </w:rPr>
        <w:t>Richter, Artur</w:t>
      </w:r>
      <w:r w:rsidRPr="005E59B7">
        <w:rPr>
          <w:rFonts w:cs="Times New Roman"/>
          <w:szCs w:val="24"/>
        </w:rPr>
        <w:t xml:space="preserve"> (1942), Die Bewertung von Minderheitsanteilen an Kapitalgesellschaften, in: Der praktische Betriebswirt 1942, S. 105–110.</w:t>
      </w:r>
    </w:p>
    <w:p w:rsidR="005E59B7" w:rsidRPr="005E59B7" w:rsidRDefault="005E59B7" w:rsidP="005E59B7">
      <w:pPr>
        <w:pStyle w:val="Literaturverzeichnis"/>
        <w:rPr>
          <w:rFonts w:cs="Times New Roman"/>
          <w:szCs w:val="24"/>
        </w:rPr>
      </w:pPr>
      <w:r w:rsidRPr="005E59B7">
        <w:rPr>
          <w:rFonts w:cs="Times New Roman"/>
          <w:smallCaps/>
          <w:szCs w:val="24"/>
        </w:rPr>
        <w:t>Schmalenbach, Eugen</w:t>
      </w:r>
      <w:r w:rsidRPr="005E59B7">
        <w:rPr>
          <w:rFonts w:cs="Times New Roman"/>
          <w:szCs w:val="24"/>
        </w:rPr>
        <w:t xml:space="preserve"> (1963), Kostenrechnung und Preispolitik, 8. A., Köln/Opladen 1963.</w:t>
      </w:r>
    </w:p>
    <w:p w:rsidR="006C24CE" w:rsidRDefault="005E59B7" w:rsidP="00616FF9">
      <w:pPr>
        <w:pStyle w:val="Literaturverzeichnis"/>
      </w:pPr>
      <w:r w:rsidRPr="005E59B7">
        <w:rPr>
          <w:rFonts w:cs="Times New Roman"/>
          <w:smallCaps/>
          <w:szCs w:val="24"/>
        </w:rPr>
        <w:t>Toll, Christian</w:t>
      </w:r>
      <w:r w:rsidRPr="005E59B7">
        <w:rPr>
          <w:rFonts w:cs="Times New Roman"/>
          <w:szCs w:val="24"/>
        </w:rPr>
        <w:t xml:space="preserve"> (2010), Unternehmensbewertung bei Vorliegen verhandelbarer Zahlungsmodalitäten, in: Betriebswirtschaftliche Forschung und Praxis 2010, S. 384–411.</w:t>
      </w:r>
      <w:r w:rsidR="00DD4934">
        <w:fldChar w:fldCharType="end"/>
      </w:r>
      <w:bookmarkStart w:id="2" w:name="_GoBack"/>
      <w:bookmarkEnd w:id="2"/>
      <w:r w:rsidR="00AD0B37">
        <w:fldChar w:fldCharType="begin"/>
      </w:r>
      <w:r w:rsidR="00AD0B37">
        <w:instrText xml:space="preserve"> ADDIN EN.REFLIST </w:instrText>
      </w:r>
      <w:r w:rsidR="00AD0B37">
        <w:fldChar w:fldCharType="separate"/>
      </w:r>
      <w:r w:rsidR="00AD0B37">
        <w:fldChar w:fldCharType="end"/>
      </w:r>
    </w:p>
    <w:p w:rsidR="00CA69D2" w:rsidRDefault="00CA69D2" w:rsidP="00CA69D2">
      <w:pPr>
        <w:pStyle w:val="berschrift1"/>
      </w:pPr>
      <w:bookmarkStart w:id="3" w:name="_Toc110237714"/>
      <w:r>
        <w:lastRenderedPageBreak/>
        <w:t xml:space="preserve">Anleitungen für </w:t>
      </w:r>
      <w:r w:rsidR="009E0F2E">
        <w:t>Zotero</w:t>
      </w:r>
      <w:bookmarkEnd w:id="3"/>
    </w:p>
    <w:p w:rsidR="00CA69D2" w:rsidRDefault="00CA69D2" w:rsidP="00CA69D2">
      <w:pPr>
        <w:pStyle w:val="berschrift2"/>
      </w:pPr>
      <w:bookmarkStart w:id="4" w:name="_Toc110237715"/>
      <w:r>
        <w:t xml:space="preserve">Wie erlerne ich den Umgang mit </w:t>
      </w:r>
      <w:r w:rsidR="009E0F2E">
        <w:t>Zotero</w:t>
      </w:r>
      <w:r>
        <w:t>?</w:t>
      </w:r>
      <w:bookmarkEnd w:id="4"/>
    </w:p>
    <w:p w:rsidR="00CA69D2" w:rsidRPr="00CA69D2" w:rsidRDefault="00CA69D2" w:rsidP="00CA69D2">
      <w:r>
        <w:t xml:space="preserve">Bitte schauen Sie sich das Videotutorial auf dem Kanal der Hochschulbibliothek an: </w:t>
      </w:r>
      <w:hyperlink r:id="rId9" w:history="1">
        <w:r w:rsidRPr="00A91400">
          <w:rPr>
            <w:rStyle w:val="Hyperlink"/>
          </w:rPr>
          <w:t>https://www.youtube.com/c/HNUBibliothek</w:t>
        </w:r>
      </w:hyperlink>
    </w:p>
    <w:p w:rsidR="00CA69D2" w:rsidRDefault="00CA69D2" w:rsidP="00CA69D2">
      <w:pPr>
        <w:pStyle w:val="berschrift2"/>
      </w:pPr>
      <w:bookmarkStart w:id="5" w:name="_Toc110237716"/>
      <w:r>
        <w:t>Wie fügt man mehrere Werke in dieselbe Fußnote ein?</w:t>
      </w:r>
      <w:bookmarkEnd w:id="5"/>
    </w:p>
    <w:p w:rsidR="00CA69D2" w:rsidRDefault="00CA69D2" w:rsidP="00CA69D2">
      <w:pPr>
        <w:pStyle w:val="Listenabsatz"/>
        <w:numPr>
          <w:ilvl w:val="0"/>
          <w:numId w:val="6"/>
        </w:numPr>
      </w:pPr>
      <w:r w:rsidRPr="00CC6B80">
        <w:t xml:space="preserve">Fügen Sie </w:t>
      </w:r>
      <w:r>
        <w:t>die erste Quelle normal als einzelne Fußnote ein.</w:t>
      </w:r>
    </w:p>
    <w:p w:rsidR="00CA69D2" w:rsidRDefault="00CA69D2" w:rsidP="00CA69D2">
      <w:pPr>
        <w:pStyle w:val="Listenabsatz"/>
        <w:numPr>
          <w:ilvl w:val="0"/>
          <w:numId w:val="6"/>
        </w:numPr>
      </w:pPr>
      <w:r>
        <w:t>S</w:t>
      </w:r>
      <w:r w:rsidRPr="00CC6B80">
        <w:t>tellen Sie Ihren Cursor in den Funktionstext der schon vorhandenen Quelle und fügen Sie</w:t>
      </w:r>
      <w:r>
        <w:t xml:space="preserve"> an dieser Stelle</w:t>
      </w:r>
      <w:r w:rsidRPr="00CC6B80">
        <w:t xml:space="preserve"> die zweite Quelle ein. Dies erstellt </w:t>
      </w:r>
      <w:r w:rsidR="00F71641">
        <w:t xml:space="preserve">automatisch </w:t>
      </w:r>
      <w:r w:rsidRPr="00CC6B80">
        <w:t xml:space="preserve">einen Mehrfachnachweis, dessen </w:t>
      </w:r>
      <w:r>
        <w:t xml:space="preserve">einzelne </w:t>
      </w:r>
      <w:r w:rsidRPr="00CC6B80">
        <w:t>Quellen durch ein Komma vonei</w:t>
      </w:r>
      <w:r>
        <w:t>nander getrennt werden.</w:t>
      </w:r>
    </w:p>
    <w:p w:rsidR="00CA69D2" w:rsidRDefault="00CA69D2" w:rsidP="00C24823">
      <w:r>
        <w:t>Achtung: Die Reihenfolge der Quellen ist die Reihenfolge Ihres Einfügens. Der Zitierstil verlangt aber von Ihnen, dass Quellen eines Mehrfachnachweises immer chronologisch sortiert werden: die älteste Quelle zuerst, die neueste Quelle zuletzt.</w:t>
      </w:r>
    </w:p>
    <w:p w:rsidR="00C24823" w:rsidRPr="00EE5338" w:rsidRDefault="00C24823" w:rsidP="00C24823">
      <w:pPr>
        <w:pStyle w:val="berschrift2"/>
      </w:pPr>
      <w:bookmarkStart w:id="6" w:name="_Toc110237717"/>
      <w:r w:rsidRPr="00EE5338">
        <w:t>Wie rückt man beim Literaturverzeichnis alle Zeilen bis auf die erste ein?</w:t>
      </w:r>
      <w:bookmarkEnd w:id="6"/>
    </w:p>
    <w:p w:rsidR="009E0F2E" w:rsidRDefault="009E0F2E" w:rsidP="009E0F2E">
      <w:r>
        <w:rPr>
          <w:noProof/>
          <w:lang w:eastAsia="de-DE"/>
        </w:rPr>
        <w:drawing>
          <wp:anchor distT="0" distB="0" distL="114300" distR="114300" simplePos="0" relativeHeight="251662336" behindDoc="1" locked="0" layoutInCell="1" allowOverlap="1" wp14:anchorId="7AFA62B5" wp14:editId="72A9B010">
            <wp:simplePos x="0" y="0"/>
            <wp:positionH relativeFrom="column">
              <wp:posOffset>3062605</wp:posOffset>
            </wp:positionH>
            <wp:positionV relativeFrom="paragraph">
              <wp:posOffset>412750</wp:posOffset>
            </wp:positionV>
            <wp:extent cx="2293620" cy="838200"/>
            <wp:effectExtent l="0" t="0" r="0" b="0"/>
            <wp:wrapTight wrapText="bothSides">
              <wp:wrapPolygon edited="0">
                <wp:start x="0" y="0"/>
                <wp:lineTo x="0" y="21109"/>
                <wp:lineTo x="21349" y="21109"/>
                <wp:lineTo x="2134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t>Dieses Einrücken aller Zeilen nach der ersten Zeile nennt man einen „hängenden Einzug“. In Microsoft Word erreicht man ihn folgendermaßen:</w:t>
      </w:r>
    </w:p>
    <w:p w:rsidR="009E0F2E" w:rsidRDefault="009E0F2E" w:rsidP="009E0F2E">
      <w:pPr>
        <w:pStyle w:val="Listenabsatz"/>
        <w:numPr>
          <w:ilvl w:val="0"/>
          <w:numId w:val="13"/>
        </w:numPr>
      </w:pPr>
      <w:r>
        <w:t>Klappen Sie im Word-Menü „Start“ die Word-Formatvorlagen über das rechts rot umrahmte Symbol auf.</w:t>
      </w:r>
    </w:p>
    <w:p w:rsidR="009E0F2E" w:rsidRDefault="009E0F2E" w:rsidP="009E0F2E">
      <w:pPr>
        <w:pStyle w:val="Listenabsatz"/>
        <w:numPr>
          <w:ilvl w:val="0"/>
          <w:numId w:val="13"/>
        </w:numPr>
      </w:pPr>
      <w:r>
        <w:t>Bewegen Sie Ihren Mauszeiger über die Formatvorlage „</w:t>
      </w:r>
      <w:r>
        <w:t>Literaturverzeichnis</w:t>
      </w:r>
      <w:r>
        <w:t>“, bis rechts davon ein Drop-Down-Menü erscheint. Wählen Sie im Drop-Down-Menü die Optionen „Ändern &gt; Format &gt; Absatz &gt; Sondereinzug: Hängend“.</w:t>
      </w:r>
    </w:p>
    <w:p w:rsidR="009E0F2E" w:rsidRPr="00CA69D2" w:rsidRDefault="009E0F2E" w:rsidP="009E0F2E">
      <w:r>
        <w:t xml:space="preserve">Wie man generell mit Word-Formatvorlagen arbeitet, erlernen Sie im YouTube-Tutorial Schnellkurs Word auf dem YouTube-Kanal der Hochschulbibliothek: </w:t>
      </w:r>
      <w:hyperlink r:id="rId11" w:history="1">
        <w:r w:rsidRPr="00A91400">
          <w:rPr>
            <w:rStyle w:val="Hyperlink"/>
          </w:rPr>
          <w:t>https://www.youtube.com/c/HNUBibliothek</w:t>
        </w:r>
      </w:hyperlink>
      <w:r>
        <w:t xml:space="preserve">  </w:t>
      </w:r>
    </w:p>
    <w:p w:rsidR="00806A54" w:rsidRDefault="00806A54" w:rsidP="00806A54">
      <w:pPr>
        <w:pStyle w:val="berschrift2"/>
      </w:pPr>
      <w:bookmarkStart w:id="7" w:name="_Toc110237718"/>
      <w:r>
        <w:t>Wie erreiche ich, dass bei langen Fußnoten alle Textzeilen links bündig mit der ersten Zeile sind?</w:t>
      </w:r>
      <w:bookmarkEnd w:id="7"/>
    </w:p>
    <w:p w:rsidR="00806A54" w:rsidRDefault="00806A54" w:rsidP="00806A54">
      <w:r>
        <w:rPr>
          <w:noProof/>
          <w:lang w:eastAsia="de-DE"/>
        </w:rPr>
        <w:drawing>
          <wp:anchor distT="0" distB="0" distL="114300" distR="114300" simplePos="0" relativeHeight="251660288" behindDoc="1" locked="0" layoutInCell="1" allowOverlap="1" wp14:anchorId="17EDED0A" wp14:editId="1DAB66EF">
            <wp:simplePos x="0" y="0"/>
            <wp:positionH relativeFrom="column">
              <wp:posOffset>3329305</wp:posOffset>
            </wp:positionH>
            <wp:positionV relativeFrom="paragraph">
              <wp:posOffset>412750</wp:posOffset>
            </wp:positionV>
            <wp:extent cx="2293620" cy="838200"/>
            <wp:effectExtent l="0" t="0" r="0" b="0"/>
            <wp:wrapTight wrapText="bothSides">
              <wp:wrapPolygon edited="0">
                <wp:start x="0" y="0"/>
                <wp:lineTo x="0" y="21109"/>
                <wp:lineTo x="21349" y="21109"/>
                <wp:lineTo x="2134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t>Dieses Einrücken aller Zeilen nach der ersten Zeile nennt man einen „hängenden Einzug“. In Microsoft Word erreicht man ihn folgendermaßen:</w:t>
      </w:r>
    </w:p>
    <w:p w:rsidR="00806A54" w:rsidRDefault="00806A54" w:rsidP="00806A54">
      <w:pPr>
        <w:pStyle w:val="Listenabsatz"/>
        <w:numPr>
          <w:ilvl w:val="0"/>
          <w:numId w:val="16"/>
        </w:numPr>
      </w:pPr>
      <w:r>
        <w:t>Klappen Sie im Word-Menü „Start“ die Word-Formatvorlagen über das rechts rot umrahmte Symbol auf.</w:t>
      </w:r>
    </w:p>
    <w:p w:rsidR="00806A54" w:rsidRDefault="00806A54" w:rsidP="00806A54">
      <w:pPr>
        <w:pStyle w:val="Listenabsatz"/>
        <w:numPr>
          <w:ilvl w:val="0"/>
          <w:numId w:val="16"/>
        </w:numPr>
      </w:pPr>
      <w:r>
        <w:t>Bei „Optionen“ wählen Sie aus, dass Ihnen alle Formatvorlagen angezeigt werden sollen, nicht nur die empfohlenen Formatvorlagen.</w:t>
      </w:r>
    </w:p>
    <w:p w:rsidR="00806A54" w:rsidRDefault="00806A54" w:rsidP="002F183F">
      <w:pPr>
        <w:pStyle w:val="Listenabsatz"/>
        <w:keepLines/>
        <w:numPr>
          <w:ilvl w:val="0"/>
          <w:numId w:val="16"/>
        </w:numPr>
        <w:ind w:left="714" w:hanging="357"/>
      </w:pPr>
      <w:r>
        <w:lastRenderedPageBreak/>
        <w:t>Bewegen Sie Ihren Mauszeiger über die Formatvorlage „Fußnotentext“, bis rechts davon ein Drop-Down-Menü erscheint. Wählen Sie im Drop-Down-Menü die Optionen „Ändern &gt; Format &gt; Absatz &gt; Sondereinzug: Hängend“ und wählen Sie hier zum Beispiel 0,5 cm.</w:t>
      </w:r>
    </w:p>
    <w:p w:rsidR="00806A54" w:rsidRDefault="00806A54" w:rsidP="00806A54">
      <w:r>
        <w:t xml:space="preserve">Dieser hängende Einzug verändert </w:t>
      </w:r>
      <w:r w:rsidR="00F71641">
        <w:t>allerdings nur</w:t>
      </w:r>
      <w:r>
        <w:t xml:space="preserve"> alle Fußnotenzeilen </w:t>
      </w:r>
      <w:r w:rsidRPr="00F71641">
        <w:rPr>
          <w:i/>
        </w:rPr>
        <w:t>bis auf</w:t>
      </w:r>
      <w:r>
        <w:t xml:space="preserve"> </w:t>
      </w:r>
      <w:r w:rsidRPr="00F71641">
        <w:rPr>
          <w:i/>
        </w:rPr>
        <w:t>die erste Zeile</w:t>
      </w:r>
      <w:r>
        <w:t xml:space="preserve">. Um auch noch die erste Zeile stets um 0,5 cm einzurücken, müssen Sie einen Tabstopp bei 0,5 cm einstellen und dann in den einzelnen Fußnoten vor dem </w:t>
      </w:r>
      <w:r w:rsidR="00B42226">
        <w:t>Zotero</w:t>
      </w:r>
      <w:r>
        <w:t xml:space="preserve">-Funktionstext jeweils einmal die Tabulator-Taste drücken. Wie man den Tabstopp einstellt, sehen Sie in diesem Videotutorial (Link führt an die richtige Stelle im Video): </w:t>
      </w:r>
      <w:hyperlink r:id="rId12" w:history="1">
        <w:r w:rsidRPr="00A91400">
          <w:rPr>
            <w:rStyle w:val="Hyperlink"/>
          </w:rPr>
          <w:t>https://youtu.be/cIEqlNyupZk?t=2955</w:t>
        </w:r>
      </w:hyperlink>
      <w:r>
        <w:t xml:space="preserve"> </w:t>
      </w:r>
    </w:p>
    <w:p w:rsidR="00F71641" w:rsidRPr="009868E7" w:rsidRDefault="00F71641" w:rsidP="00F71641">
      <w:pPr>
        <w:pStyle w:val="berschrift2"/>
      </w:pPr>
      <w:bookmarkStart w:id="8" w:name="_Toc110237719"/>
      <w:r w:rsidRPr="009868E7">
        <w:t>Wie kann man die Autorennachnamen im Fließtext einfügen?</w:t>
      </w:r>
      <w:bookmarkEnd w:id="8"/>
      <w:r w:rsidRPr="009868E7">
        <w:t xml:space="preserve"> </w:t>
      </w:r>
    </w:p>
    <w:p w:rsidR="00731162" w:rsidRDefault="002F183F" w:rsidP="00F71641">
      <w:r>
        <w:t xml:space="preserve">Mit </w:t>
      </w:r>
      <w:r w:rsidR="00B42226">
        <w:t>Zotero</w:t>
      </w:r>
      <w:r>
        <w:t xml:space="preserve"> können Sie nur die Fußnotenzitationen erzeugen. Falls Sie den Autorennachnamen im Fließtext verwenden möchten, tragen Sie ihn dort von Hand ein. Die </w:t>
      </w:r>
      <w:r w:rsidRPr="00731162">
        <w:rPr>
          <w:smallCaps/>
        </w:rPr>
        <w:t xml:space="preserve">Schreibweise in Kapitälchen </w:t>
      </w:r>
      <w:r>
        <w:t>erreichen Sie</w:t>
      </w:r>
      <w:r w:rsidR="00731162">
        <w:t xml:space="preserve"> folgendermaßen:</w:t>
      </w:r>
    </w:p>
    <w:p w:rsidR="00F71641" w:rsidRDefault="00F40CE8" w:rsidP="00F40CE8">
      <w:pPr>
        <w:pStyle w:val="Listenabsatz"/>
        <w:numPr>
          <w:ilvl w:val="0"/>
          <w:numId w:val="20"/>
        </w:numPr>
      </w:pPr>
      <w:r>
        <w:t>Schreiben Sie den Namen zunächst regulär aus, z. B.: Berliner.</w:t>
      </w:r>
    </w:p>
    <w:p w:rsidR="00F40CE8" w:rsidRDefault="00F40CE8" w:rsidP="00F40CE8">
      <w:pPr>
        <w:pStyle w:val="Listenabsatz"/>
        <w:numPr>
          <w:ilvl w:val="0"/>
          <w:numId w:val="20"/>
        </w:numPr>
      </w:pPr>
      <w:r>
        <w:t xml:space="preserve">Führen Sie einen Rechtsklick auf den Namen aus, wählen Sie die Option „Schriftart“ und setzen Sie im erscheinenden Dialogfenster den Haken bei „Kapitälchen“: </w:t>
      </w:r>
      <w:r w:rsidRPr="00F40CE8">
        <w:rPr>
          <w:smallCaps/>
        </w:rPr>
        <w:t>Berliner</w:t>
      </w:r>
      <w:r>
        <w:rPr>
          <w:smallCaps/>
        </w:rPr>
        <w:t>.</w:t>
      </w:r>
    </w:p>
    <w:p w:rsidR="00C24823" w:rsidRDefault="00F71641" w:rsidP="00F71641">
      <w:pPr>
        <w:pStyle w:val="berschrift2"/>
      </w:pPr>
      <w:bookmarkStart w:id="9" w:name="_Toc110237720"/>
      <w:r>
        <w:t>Wen kann ich kontaktieren, falls ich Fragen oder Probleme mit dem Zitierstil habe?</w:t>
      </w:r>
      <w:bookmarkEnd w:id="9"/>
    </w:p>
    <w:p w:rsidR="00F71641" w:rsidRDefault="00F71641" w:rsidP="00F71641">
      <w:r>
        <w:t>Inhaltlicher Ansprechpartner:</w:t>
      </w:r>
      <w:r>
        <w:br/>
        <w:t xml:space="preserve">Prof. Dr. Niklas </w:t>
      </w:r>
      <w:r w:rsidR="00073301">
        <w:t xml:space="preserve">B. </w:t>
      </w:r>
      <w:r>
        <w:t>Homfeldt</w:t>
      </w:r>
    </w:p>
    <w:p w:rsidR="002F14E4" w:rsidRDefault="00F71641" w:rsidP="00F71641">
      <w:r>
        <w:t xml:space="preserve">Ansprechpartner für Fragen und Probleme bei </w:t>
      </w:r>
      <w:r w:rsidR="00B42226">
        <w:t>Zotero</w:t>
      </w:r>
      <w:r>
        <w:t>, EndNote oder Microsoft Word:</w:t>
      </w:r>
      <w:r>
        <w:br/>
        <w:t>Timo Guter, stellvertretender Leiter der Hochschulbibliothek</w:t>
      </w:r>
    </w:p>
    <w:sectPr w:rsidR="002F14E4" w:rsidSect="002F183F">
      <w:footerReference w:type="default" r:id="rId13"/>
      <w:pgSz w:w="11906" w:h="16838"/>
      <w:pgMar w:top="1418"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68" w:rsidRDefault="00775468" w:rsidP="00D00136">
      <w:pPr>
        <w:spacing w:after="0" w:line="240" w:lineRule="auto"/>
      </w:pPr>
      <w:r>
        <w:separator/>
      </w:r>
    </w:p>
  </w:endnote>
  <w:endnote w:type="continuationSeparator" w:id="0">
    <w:p w:rsidR="00775468" w:rsidRDefault="00775468" w:rsidP="00D0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344510"/>
      <w:docPartObj>
        <w:docPartGallery w:val="Page Numbers (Bottom of Page)"/>
        <w:docPartUnique/>
      </w:docPartObj>
    </w:sdtPr>
    <w:sdtEndPr/>
    <w:sdtContent>
      <w:p w:rsidR="002F183F" w:rsidRDefault="002F183F" w:rsidP="002F183F">
        <w:pPr>
          <w:pStyle w:val="Fuzeile"/>
          <w:jc w:val="right"/>
        </w:pPr>
        <w:r>
          <w:fldChar w:fldCharType="begin"/>
        </w:r>
        <w:r>
          <w:instrText>PAGE   \* MERGEFORMAT</w:instrText>
        </w:r>
        <w:r>
          <w:fldChar w:fldCharType="separate"/>
        </w:r>
        <w:r w:rsidR="00616FF9">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9814"/>
      <w:docPartObj>
        <w:docPartGallery w:val="Page Numbers (Bottom of Page)"/>
        <w:docPartUnique/>
      </w:docPartObj>
    </w:sdtPr>
    <w:sdtEndPr/>
    <w:sdtContent>
      <w:p w:rsidR="002F183F" w:rsidRDefault="002F183F" w:rsidP="002F183F">
        <w:pPr>
          <w:pStyle w:val="Fuzeile"/>
          <w:jc w:val="right"/>
        </w:pPr>
        <w:r>
          <w:fldChar w:fldCharType="begin"/>
        </w:r>
        <w:r>
          <w:instrText>PAGE   \* MERGEFORMAT</w:instrText>
        </w:r>
        <w:r>
          <w:fldChar w:fldCharType="separate"/>
        </w:r>
        <w:r w:rsidR="00616FF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68" w:rsidRDefault="00775468" w:rsidP="00D00136">
      <w:pPr>
        <w:spacing w:after="0" w:line="240" w:lineRule="auto"/>
      </w:pPr>
      <w:r>
        <w:separator/>
      </w:r>
    </w:p>
  </w:footnote>
  <w:footnote w:type="continuationSeparator" w:id="0">
    <w:p w:rsidR="00775468" w:rsidRDefault="00775468" w:rsidP="00D00136">
      <w:pPr>
        <w:spacing w:after="0" w:line="240" w:lineRule="auto"/>
      </w:pPr>
      <w:r>
        <w:continuationSeparator/>
      </w:r>
    </w:p>
  </w:footnote>
  <w:footnote w:id="1">
    <w:p w:rsidR="00111607" w:rsidRDefault="00111607">
      <w:pPr>
        <w:pStyle w:val="Funotentext"/>
      </w:pPr>
      <w:r>
        <w:rPr>
          <w:rStyle w:val="Funotenzeichen"/>
        </w:rPr>
        <w:footnoteRef/>
      </w:r>
      <w:r>
        <w:t xml:space="preserve"> </w:t>
      </w:r>
      <w:r>
        <w:tab/>
      </w:r>
      <w:r>
        <w:fldChar w:fldCharType="begin"/>
      </w:r>
      <w:r>
        <w:instrText xml:space="preserve"> ADDIN ZOTERO_ITEM CSL_CITATION {"citationID":"f5U1Sa1l","properties":{"formattedCitation":"Vgl. {\\scaps Matschke} (1972), S. 147.","plainCitation":"Vgl. Matschke (1972), S. 147.","noteIndex":1},"citationItems":[{"id":177,"uris":["http://zotero.org/users/local/aUU77Ipb/items/E763GQB4"],"itemData":{"id":177,"type":"article-journal","container-title":"Betriebswirtschaftliche Forschung und Praxis","page":"146-161","title":"Der Gesamtwert der Unternehmung als Entscheidungswert","author":[{"family":"Matschke","given":"Manfred J."}],"issued":{"date-parts":[["1972"]]}},"locator":"147","prefix":"Vgl. "}],"schema":"https://github.com/citation-style-language/schema/raw/master/csl-citation.json"} </w:instrText>
      </w:r>
      <w:r>
        <w:fldChar w:fldCharType="separate"/>
      </w:r>
      <w:r w:rsidRPr="00111607">
        <w:rPr>
          <w:rFonts w:cs="Times New Roman"/>
          <w:szCs w:val="24"/>
        </w:rPr>
        <w:t xml:space="preserve">Vgl. </w:t>
      </w:r>
      <w:r w:rsidRPr="00111607">
        <w:rPr>
          <w:rFonts w:cs="Times New Roman"/>
          <w:smallCaps/>
          <w:szCs w:val="24"/>
        </w:rPr>
        <w:t>Matschke</w:t>
      </w:r>
      <w:r w:rsidRPr="00111607">
        <w:rPr>
          <w:rFonts w:cs="Times New Roman"/>
          <w:szCs w:val="24"/>
        </w:rPr>
        <w:t xml:space="preserve"> (1972), S. 147.</w:t>
      </w:r>
      <w:r>
        <w:fldChar w:fldCharType="end"/>
      </w:r>
    </w:p>
  </w:footnote>
  <w:footnote w:id="2">
    <w:p w:rsidR="00111607" w:rsidRDefault="00111607">
      <w:pPr>
        <w:pStyle w:val="Funotentext"/>
      </w:pPr>
      <w:r>
        <w:rPr>
          <w:rStyle w:val="Funotenzeichen"/>
        </w:rPr>
        <w:footnoteRef/>
      </w:r>
      <w:r>
        <w:t xml:space="preserve"> </w:t>
      </w:r>
      <w:r>
        <w:tab/>
      </w:r>
      <w:r>
        <w:fldChar w:fldCharType="begin"/>
      </w:r>
      <w:r>
        <w:instrText xml:space="preserve"> ADDIN ZOTERO_ITEM CSL_CITATION {"citationID":"6yUg4uX1","properties":{"formattedCitation":"Vgl. {\\scaps Mirre} (1913), S. 160 f.","plainCitation":"Vgl. Mirre (1913), S. 160 f.","noteIndex":2},"citationItems":[{"id":179,"uris":["http://zotero.org/users/local/aUU77Ipb/items/G2HXXGIX"],"itemData":{"id":179,"type":"article-journal","container-title":"Zeitschrift des Deutschen Notarvereins","page":"155-176","title":"Gemeiner Wert und Ertragswert","author":[{"family":"Mirre","given":"Ludwig"}],"issued":{"date-parts":[["1913"]]}},"locator":"160 f.","prefix":"Vgl. "}],"schema":"https://github.com/citation-style-language/schema/raw/master/csl-citation.json"} </w:instrText>
      </w:r>
      <w:r>
        <w:fldChar w:fldCharType="separate"/>
      </w:r>
      <w:r w:rsidRPr="00111607">
        <w:rPr>
          <w:rFonts w:cs="Times New Roman"/>
          <w:szCs w:val="24"/>
        </w:rPr>
        <w:t xml:space="preserve">Vgl. </w:t>
      </w:r>
      <w:r w:rsidRPr="00111607">
        <w:rPr>
          <w:rFonts w:cs="Times New Roman"/>
          <w:smallCaps/>
          <w:szCs w:val="24"/>
        </w:rPr>
        <w:t>Mirre</w:t>
      </w:r>
      <w:r w:rsidRPr="00111607">
        <w:rPr>
          <w:rFonts w:cs="Times New Roman"/>
          <w:szCs w:val="24"/>
        </w:rPr>
        <w:t xml:space="preserve"> (1913), S. 160 f.</w:t>
      </w:r>
      <w:r>
        <w:fldChar w:fldCharType="end"/>
      </w:r>
    </w:p>
  </w:footnote>
  <w:footnote w:id="3">
    <w:p w:rsidR="00111607" w:rsidRDefault="00111607">
      <w:pPr>
        <w:pStyle w:val="Funotentext"/>
      </w:pPr>
      <w:r>
        <w:rPr>
          <w:rStyle w:val="Funotenzeichen"/>
        </w:rPr>
        <w:footnoteRef/>
      </w:r>
      <w:r>
        <w:t xml:space="preserve"> </w:t>
      </w:r>
      <w:r>
        <w:tab/>
      </w:r>
      <w:r>
        <w:fldChar w:fldCharType="begin"/>
      </w:r>
      <w:r>
        <w:instrText xml:space="preserve"> ADDIN ZOTERO_ITEM CSL_CITATION {"citationID":"9ug60FYq","properties":{"formattedCitation":"{\\scaps Berliner} (1913), S. 12 f., {\\scaps Blume} (1914), S. 17 und 37 f.","plainCitation":"Berliner (1913), S. 12 f., Blume (1914), S. 17 und 37 f.","noteIndex":3},"citationItems":[{"id":169,"uris":["http://zotero.org/users/local/aUU77Ipb/items/MGGQ6Q8E"],"itemData":{"id":169,"type":"book","event-place":"Hannover/Leipzig","publisher-place":"Hannover/Leipzig","title":"Vergütung für den Wert des Geschäfts bei dessen Uebergang in andere Hände","author":[{"family":"Berliner","given":"Manfred"}],"issued":{"date-parts":[["1913"]]}},"locator":"12 f."},{"id":170,"uris":["http://zotero.org/users/local/aUU77Ipb/items/LGNLZEBA"],"itemData":{"id":170,"type":"book","event-place":"Danzig","publisher-place":"Danzig","title":"Gründungszeit und Gründungskrach mit Beziehung auf das deutsche Bankwesen","author":[{"family":"Blume","given":"Herbert"}],"issued":{"date-parts":[["1914"]]}},"locator":"17 und 37 f."}],"schema":"https://github.com/citation-style-language/schema/raw/master/csl-citation.json"} </w:instrText>
      </w:r>
      <w:r>
        <w:fldChar w:fldCharType="separate"/>
      </w:r>
      <w:r w:rsidRPr="00111607">
        <w:rPr>
          <w:rFonts w:cs="Times New Roman"/>
          <w:smallCaps/>
          <w:szCs w:val="24"/>
        </w:rPr>
        <w:t>Berliner</w:t>
      </w:r>
      <w:r w:rsidRPr="00111607">
        <w:rPr>
          <w:rFonts w:cs="Times New Roman"/>
          <w:szCs w:val="24"/>
        </w:rPr>
        <w:t xml:space="preserve"> (1913), S. 12 f., </w:t>
      </w:r>
      <w:r w:rsidRPr="00111607">
        <w:rPr>
          <w:rFonts w:cs="Times New Roman"/>
          <w:smallCaps/>
          <w:szCs w:val="24"/>
        </w:rPr>
        <w:t>Blume</w:t>
      </w:r>
      <w:r w:rsidRPr="00111607">
        <w:rPr>
          <w:rFonts w:cs="Times New Roman"/>
          <w:szCs w:val="24"/>
        </w:rPr>
        <w:t xml:space="preserve"> (1914), S. 17 und 37 f.</w:t>
      </w:r>
      <w:r>
        <w:fldChar w:fldCharType="end"/>
      </w:r>
    </w:p>
  </w:footnote>
  <w:footnote w:id="4">
    <w:p w:rsidR="00111607" w:rsidRDefault="00111607">
      <w:pPr>
        <w:pStyle w:val="Funotentext"/>
      </w:pPr>
      <w:r>
        <w:rPr>
          <w:rStyle w:val="Funotenzeichen"/>
        </w:rPr>
        <w:footnoteRef/>
      </w:r>
      <w:r>
        <w:t xml:space="preserve"> </w:t>
      </w:r>
      <w:r>
        <w:tab/>
      </w:r>
      <w:r>
        <w:fldChar w:fldCharType="begin"/>
      </w:r>
      <w:r>
        <w:instrText xml:space="preserve"> ADDIN ZOTERO_ITEM CSL_CITATION {"citationID":"tMykcPl6","properties":{"formattedCitation":"{\\scaps Brandts} (1934), S. 9.","plainCitation":"Brandts (1934), S. 9.","noteIndex":4},"citationItems":[{"id":183,"uris":["http://zotero.org/users/local/aUU77Ipb/items/3HY4ZRKF"],"itemData":{"id":183,"type":"thesis","genre":"Diss.","publisher":"TH Breslau","title":"Die Bewertung von Steinkohlenbergwerken mit Hilfe neuzeitlicher Betriebsuntersuchungen","author":[{"family":"Brandts","given":"Richard"}],"issued":{"date-parts":[["1934"]]}},"locator":"9"}],"schema":"https://github.com/citation-style-language/schema/raw/master/csl-citation.json"} </w:instrText>
      </w:r>
      <w:r>
        <w:fldChar w:fldCharType="separate"/>
      </w:r>
      <w:r w:rsidRPr="00111607">
        <w:rPr>
          <w:rFonts w:cs="Times New Roman"/>
          <w:smallCaps/>
          <w:szCs w:val="24"/>
        </w:rPr>
        <w:t>Brandts</w:t>
      </w:r>
      <w:r w:rsidRPr="00111607">
        <w:rPr>
          <w:rFonts w:cs="Times New Roman"/>
          <w:szCs w:val="24"/>
        </w:rPr>
        <w:t xml:space="preserve"> (1934), S. 9.</w:t>
      </w:r>
      <w:r>
        <w:fldChar w:fldCharType="end"/>
      </w:r>
    </w:p>
  </w:footnote>
  <w:footnote w:id="5">
    <w:p w:rsidR="00111607" w:rsidRDefault="00111607">
      <w:pPr>
        <w:pStyle w:val="Funotentext"/>
      </w:pPr>
      <w:r>
        <w:rPr>
          <w:rStyle w:val="Funotenzeichen"/>
        </w:rPr>
        <w:footnoteRef/>
      </w:r>
      <w:r>
        <w:t xml:space="preserve"> </w:t>
      </w:r>
      <w:r>
        <w:tab/>
      </w:r>
      <w:r>
        <w:fldChar w:fldCharType="begin"/>
      </w:r>
      <w:r>
        <w:instrText xml:space="preserve"> ADDIN ZOTERO_ITEM CSL_CITATION {"citationID":"xOWEvChW","properties":{"formattedCitation":"{\\scaps Hering} (2004), S. 115 (Hervorhebungen im Original).","plainCitation":"Hering (2004), S. 115 (Hervorhebungen im Original).","noteIndex":5},"citationItems":[{"id":173,"uris":["http://zotero.org/users/local/aUU77Ipb/items/I964TJYL"],"itemData":{"id":173,"type":"chapter","container-title":"Banken, Finanzierung und Unternehmensführung, Festschrift für Karl Lohmann","event-place":"Berlin","page":"105-122","publisher-place":"Berlin","title":"&lt;i&gt;Quo vadis &lt;/i&gt;Bewertungstheorie?","author":[{"family":"Hering","given":"Thomas"}],"editor":[{"family":"Burkhardt","given":"Thomas"},{"family":"Körnert","given":"Jan"},{"family":"Walther","given":"Ursula"}],"issued":{"date-parts":[["2004"]]}},"locator":"115","suffix":" (Hervorhebungen im Original)"}],"schema":"https://github.com/citation-style-language/schema/raw/master/csl-citation.json"} </w:instrText>
      </w:r>
      <w:r>
        <w:fldChar w:fldCharType="separate"/>
      </w:r>
      <w:r w:rsidRPr="00111607">
        <w:rPr>
          <w:rFonts w:cs="Times New Roman"/>
          <w:smallCaps/>
          <w:szCs w:val="24"/>
        </w:rPr>
        <w:t>Hering</w:t>
      </w:r>
      <w:r w:rsidRPr="00111607">
        <w:rPr>
          <w:rFonts w:cs="Times New Roman"/>
          <w:szCs w:val="24"/>
        </w:rPr>
        <w:t xml:space="preserve"> (2004), S. 115 (Hervorhebungen im Original).</w:t>
      </w:r>
      <w:r>
        <w:fldChar w:fldCharType="end"/>
      </w:r>
    </w:p>
  </w:footnote>
  <w:footnote w:id="6">
    <w:p w:rsidR="00111607" w:rsidRDefault="00111607">
      <w:pPr>
        <w:pStyle w:val="Funotentext"/>
      </w:pPr>
      <w:r>
        <w:rPr>
          <w:rStyle w:val="Funotenzeichen"/>
        </w:rPr>
        <w:footnoteRef/>
      </w:r>
      <w:r>
        <w:t xml:space="preserve"> </w:t>
      </w:r>
      <w:r>
        <w:tab/>
      </w:r>
      <w:r>
        <w:fldChar w:fldCharType="begin"/>
      </w:r>
      <w:r>
        <w:instrText xml:space="preserve"> ADDIN ZOTERO_ITEM CSL_CITATION {"citationID":"n4MVKuOu","properties":{"formattedCitation":"{\\scaps Kittner} (1997), S. 2286.","plainCitation":"Kittner (1997), S. 2286.","noteIndex":6},"citationItems":[{"id":175,"uris":["http://zotero.org/users/local/aUU77Ipb/items/GSJZ7TKU"],"itemData":{"id":175,"type":"article-journal","container-title":"Der Betrieb","page":"2285-2290","title":"\"Human Ressources\" [sic!] in der Unternehmensbewertung","author":[{"family":"Kittner","given":"Michael"}],"issued":{"date-parts":[["1997"]]}},"locator":"2286"}],"schema":"https://github.com/citation-style-language/schema/raw/master/csl-citation.json"} </w:instrText>
      </w:r>
      <w:r>
        <w:fldChar w:fldCharType="separate"/>
      </w:r>
      <w:r w:rsidRPr="00111607">
        <w:rPr>
          <w:rFonts w:cs="Times New Roman"/>
          <w:smallCaps/>
          <w:szCs w:val="24"/>
        </w:rPr>
        <w:t>Kittner</w:t>
      </w:r>
      <w:r w:rsidRPr="00111607">
        <w:rPr>
          <w:rFonts w:cs="Times New Roman"/>
          <w:szCs w:val="24"/>
        </w:rPr>
        <w:t xml:space="preserve"> (1997), S. 2286.</w:t>
      </w:r>
      <w:r>
        <w:fldChar w:fldCharType="end"/>
      </w:r>
    </w:p>
  </w:footnote>
  <w:footnote w:id="7">
    <w:p w:rsidR="00111607" w:rsidRDefault="00111607">
      <w:pPr>
        <w:pStyle w:val="Funotentext"/>
      </w:pPr>
      <w:r>
        <w:rPr>
          <w:rStyle w:val="Funotenzeichen"/>
        </w:rPr>
        <w:footnoteRef/>
      </w:r>
      <w:r>
        <w:t xml:space="preserve"> </w:t>
      </w:r>
      <w:r>
        <w:tab/>
      </w:r>
      <w:r>
        <w:fldChar w:fldCharType="begin"/>
      </w:r>
      <w:r>
        <w:instrText xml:space="preserve"> ADDIN ZOTERO_ITEM CSL_CITATION {"citationID":"Yc0vAO4P","properties":{"formattedCitation":"Vgl. {\\scaps Richter} (1942), S. 106.","plainCitation":"Vgl. Richter (1942), S. 106.","noteIndex":7},"citationItems":[{"id":181,"uris":["http://zotero.org/users/local/aUU77Ipb/items/KQFLLXRD"],"itemData":{"id":181,"type":"article-journal","container-title":"Der praktische Betriebswirt","page":"105-110","title":"Die Bewertung von Minderheitsanteilen an Kapitalgesellschaften","author":[{"family":"Richter","given":"Artur"}],"issued":{"date-parts":[["1942"]]}},"locator":"106","prefix":"Vgl. "}],"schema":"https://github.com/citation-style-language/schema/raw/master/csl-citation.json"} </w:instrText>
      </w:r>
      <w:r>
        <w:fldChar w:fldCharType="separate"/>
      </w:r>
      <w:r w:rsidRPr="00111607">
        <w:rPr>
          <w:rFonts w:cs="Times New Roman"/>
          <w:szCs w:val="24"/>
        </w:rPr>
        <w:t xml:space="preserve">Vgl. </w:t>
      </w:r>
      <w:r w:rsidRPr="00111607">
        <w:rPr>
          <w:rFonts w:cs="Times New Roman"/>
          <w:smallCaps/>
          <w:szCs w:val="24"/>
        </w:rPr>
        <w:t>Richter</w:t>
      </w:r>
      <w:r w:rsidRPr="00111607">
        <w:rPr>
          <w:rFonts w:cs="Times New Roman"/>
          <w:szCs w:val="24"/>
        </w:rPr>
        <w:t xml:space="preserve"> (1942), S. 106.</w:t>
      </w:r>
      <w:r>
        <w:fldChar w:fldCharType="end"/>
      </w:r>
      <w:r>
        <w:t xml:space="preserve"> </w:t>
      </w:r>
      <w:r>
        <w:t>Dieses Vorgehen entspricht selbstverständlich dem insgesamt für die Unternehmensrechnung geltenden Grundsatz „Der Zweck bestimmt dir Rechnung!“.</w:t>
      </w:r>
      <w:r>
        <w:fldChar w:fldCharType="begin"/>
      </w:r>
      <w:r w:rsidR="00DD4934">
        <w:instrText xml:space="preserve"> ADDIN ZOTERO_ITEM CSL_CITATION {"citationID":"e7LHXr6z","properties":{"formattedCitation":"Vgl. hierzu {\\scaps Schmalenbach} (1963), S. 141, {\\scaps Olbrich} (2008), S. 257, {\\scaps Matschke} (2013), S. 49, {\\scaps Matschke/Br\\uc0\\u246{}sel} (2013), S. 23.","plainCitation":"Vgl. hierzu Schmalenbach (1963), S. 141, Olbrich (2008), S. 257, Matschke (2013), S. 49, Matschke/Brösel (2013), S. 23.","noteIndex":7},"citationItems":[{"id":172,"uris":["http://zotero.org/users/local/aUU77Ipb/items/KZ8BNQ99"],"itemData":{"id":172,"type":"book","edition":"8","event-place":"Köln/Opladen","publisher-place":"Köln/Opladen","title":"Kostenrechnung und Preispolitik","author":[{"family":"Schmalenbach","given":"Eugen"}],"issued":{"date-parts":[["1963"]]}},"locator":"141","prefix":"Vgl. hierzu "},{"id":180,"uris":["http://zotero.org/users/local/aUU77Ipb/items/H7A9W83X"],"itemData":{"id":180,"type":"article-journal","container-title":"Betriebswirtschaftliche Forschung und Praxis","page":"256-258","title":"Manfred Jürgen Matschke zum 65. Geburtstag","author":[{"family":"Olbrich","given":"Michael"}],"issued":{"date-parts":[["2008"]]}},"locator":"257"},{"id":178,"uris":["http://zotero.org/users/local/aUU77Ipb/items/F2ZRLMSI"],"itemData":{"id":178,"type":"article-journal","container-title":"Betriebswirtschaftliche Forschung und Praxis","page":"14-54","title":"Referenzmodelle zur Bestimmung der angemessenen Abfindung von Minderheitskapitalgesellschaftern – Günter Sieben zum 80. Geburtstag","author":[{"family":"Matschke","given":"Manfred J."}],"issued":{"date-parts":[["2013"]]}},"locator":"49"},{"id":171,"uris":["http://zotero.org/users/local/aUU77Ipb/items/IKXRDK3A"],"itemData":{"id":171,"type":"book","edition":"4","event-place":"Wiesbaden","publisher-place":"Wiesbaden","title":"Unternehmensbewertung","author":[{"family":"Matschke","given":"Manfred J."},{"family":"Brösel","given":"Gerrit"}],"issued":{"date-parts":[["2013"]]}},"locator":"23"}],"schema":"https://github.com/citation-style-language/schema/raw/master/csl-citation.json"} </w:instrText>
      </w:r>
      <w:r>
        <w:fldChar w:fldCharType="separate"/>
      </w:r>
      <w:r w:rsidR="00DD4934" w:rsidRPr="00DD4934">
        <w:rPr>
          <w:rFonts w:cs="Times New Roman"/>
          <w:szCs w:val="24"/>
        </w:rPr>
        <w:t xml:space="preserve">Vgl. hierzu </w:t>
      </w:r>
      <w:r w:rsidR="00DD4934" w:rsidRPr="00DD4934">
        <w:rPr>
          <w:rFonts w:cs="Times New Roman"/>
          <w:smallCaps/>
          <w:szCs w:val="24"/>
        </w:rPr>
        <w:t>Schmalenbach</w:t>
      </w:r>
      <w:r w:rsidR="00DD4934" w:rsidRPr="00DD4934">
        <w:rPr>
          <w:rFonts w:cs="Times New Roman"/>
          <w:szCs w:val="24"/>
        </w:rPr>
        <w:t xml:space="preserve"> (1963), S. 141, </w:t>
      </w:r>
      <w:r w:rsidR="00DD4934" w:rsidRPr="00DD4934">
        <w:rPr>
          <w:rFonts w:cs="Times New Roman"/>
          <w:smallCaps/>
          <w:szCs w:val="24"/>
        </w:rPr>
        <w:t>Olbrich</w:t>
      </w:r>
      <w:r w:rsidR="00DD4934" w:rsidRPr="00DD4934">
        <w:rPr>
          <w:rFonts w:cs="Times New Roman"/>
          <w:szCs w:val="24"/>
        </w:rPr>
        <w:t xml:space="preserve"> (2008), S. 257, </w:t>
      </w:r>
      <w:r w:rsidR="00DD4934" w:rsidRPr="00DD4934">
        <w:rPr>
          <w:rFonts w:cs="Times New Roman"/>
          <w:smallCaps/>
          <w:szCs w:val="24"/>
        </w:rPr>
        <w:t>Matschke</w:t>
      </w:r>
      <w:r w:rsidR="00DD4934" w:rsidRPr="00DD4934">
        <w:rPr>
          <w:rFonts w:cs="Times New Roman"/>
          <w:szCs w:val="24"/>
        </w:rPr>
        <w:t xml:space="preserve"> (2013), S. 49, </w:t>
      </w:r>
      <w:r w:rsidR="00DD4934" w:rsidRPr="00DD4934">
        <w:rPr>
          <w:rFonts w:cs="Times New Roman"/>
          <w:smallCaps/>
          <w:szCs w:val="24"/>
        </w:rPr>
        <w:t>Matschke/Brösel</w:t>
      </w:r>
      <w:r w:rsidR="00DD4934" w:rsidRPr="00DD4934">
        <w:rPr>
          <w:rFonts w:cs="Times New Roman"/>
          <w:szCs w:val="24"/>
        </w:rPr>
        <w:t xml:space="preserve"> (2013), S. 23.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A42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A6E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A45B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341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06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4481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3E84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B87A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8E3D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ECE4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6FF3"/>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040DF5"/>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7380EE2"/>
    <w:multiLevelType w:val="hybridMultilevel"/>
    <w:tmpl w:val="69484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800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53A5138"/>
    <w:multiLevelType w:val="hybridMultilevel"/>
    <w:tmpl w:val="4A8C50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5500A1"/>
    <w:multiLevelType w:val="hybridMultilevel"/>
    <w:tmpl w:val="A14424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DA244E"/>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9823DF"/>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F188A"/>
    <w:multiLevelType w:val="hybridMultilevel"/>
    <w:tmpl w:val="27962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8E25AC"/>
    <w:multiLevelType w:val="hybridMultilevel"/>
    <w:tmpl w:val="BBD0B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9"/>
  </w:num>
  <w:num w:numId="7">
    <w:abstractNumId w:val="8"/>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4"/>
  </w:num>
  <w:num w:numId="15">
    <w:abstractNumId w:val="16"/>
  </w:num>
  <w:num w:numId="16">
    <w:abstractNumId w:val="17"/>
  </w:num>
  <w:num w:numId="17">
    <w:abstractNumId w:val="18"/>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omfeld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da9sa9fb55vvsedewt552dhdx5fw2d2zxs9&quot;&gt;Homfeldt&lt;record-ids&gt;&lt;item&gt;1&lt;/item&gt;&lt;item&gt;6&lt;/item&gt;&lt;item&gt;16&lt;/item&gt;&lt;/record-ids&gt;&lt;/item&gt;&lt;/Libraries&gt;"/>
  </w:docVars>
  <w:rsids>
    <w:rsidRoot w:val="00C80B72"/>
    <w:rsid w:val="00073301"/>
    <w:rsid w:val="000D0877"/>
    <w:rsid w:val="000E7B64"/>
    <w:rsid w:val="00111607"/>
    <w:rsid w:val="0013460E"/>
    <w:rsid w:val="00180AA5"/>
    <w:rsid w:val="00275A66"/>
    <w:rsid w:val="002E1B72"/>
    <w:rsid w:val="002F14E4"/>
    <w:rsid w:val="002F183F"/>
    <w:rsid w:val="00347B1D"/>
    <w:rsid w:val="003700B7"/>
    <w:rsid w:val="003810B9"/>
    <w:rsid w:val="004655BC"/>
    <w:rsid w:val="0059587F"/>
    <w:rsid w:val="005E59B7"/>
    <w:rsid w:val="00616FF9"/>
    <w:rsid w:val="00625253"/>
    <w:rsid w:val="006C24CE"/>
    <w:rsid w:val="006E1CC1"/>
    <w:rsid w:val="006E2F1B"/>
    <w:rsid w:val="00731162"/>
    <w:rsid w:val="00775468"/>
    <w:rsid w:val="00780DBF"/>
    <w:rsid w:val="0079121E"/>
    <w:rsid w:val="007D70F7"/>
    <w:rsid w:val="00806A54"/>
    <w:rsid w:val="008B150F"/>
    <w:rsid w:val="008C72D9"/>
    <w:rsid w:val="00902896"/>
    <w:rsid w:val="009868E7"/>
    <w:rsid w:val="009E0F2E"/>
    <w:rsid w:val="009E3EEE"/>
    <w:rsid w:val="009E4883"/>
    <w:rsid w:val="00AD0B37"/>
    <w:rsid w:val="00B205B8"/>
    <w:rsid w:val="00B2378C"/>
    <w:rsid w:val="00B42226"/>
    <w:rsid w:val="00BD4D1E"/>
    <w:rsid w:val="00BE5D88"/>
    <w:rsid w:val="00C24823"/>
    <w:rsid w:val="00C80B72"/>
    <w:rsid w:val="00CA69D2"/>
    <w:rsid w:val="00CC0B30"/>
    <w:rsid w:val="00CC6B80"/>
    <w:rsid w:val="00CD474C"/>
    <w:rsid w:val="00CF0B83"/>
    <w:rsid w:val="00D00136"/>
    <w:rsid w:val="00DA3F22"/>
    <w:rsid w:val="00DD4934"/>
    <w:rsid w:val="00E10211"/>
    <w:rsid w:val="00E32EA6"/>
    <w:rsid w:val="00EE5338"/>
    <w:rsid w:val="00F200B2"/>
    <w:rsid w:val="00F40CE8"/>
    <w:rsid w:val="00F559D7"/>
    <w:rsid w:val="00F71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AF6DA"/>
  <w15:chartTrackingRefBased/>
  <w15:docId w15:val="{B5EF8444-5793-48CF-85D6-A6A8F32A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183F"/>
    <w:rPr>
      <w:rFonts w:ascii="Times New Roman" w:hAnsi="Times New Roman"/>
      <w:sz w:val="24"/>
    </w:rPr>
  </w:style>
  <w:style w:type="paragraph" w:styleId="berschrift1">
    <w:name w:val="heading 1"/>
    <w:basedOn w:val="Standard"/>
    <w:next w:val="Standard"/>
    <w:link w:val="berschrift1Zchn"/>
    <w:uiPriority w:val="9"/>
    <w:qFormat/>
    <w:rsid w:val="0059587F"/>
    <w:pPr>
      <w:keepNext/>
      <w:keepLines/>
      <w:pageBreakBefore/>
      <w:numPr>
        <w:numId w:val="18"/>
      </w:numPr>
      <w:spacing w:before="240" w:after="12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A69D2"/>
    <w:pPr>
      <w:keepNext/>
      <w:keepLines/>
      <w:numPr>
        <w:ilvl w:val="1"/>
        <w:numId w:val="18"/>
      </w:numPr>
      <w:spacing w:before="40" w:after="0"/>
      <w:outlineLvl w:val="1"/>
    </w:pPr>
    <w:rPr>
      <w:rFonts w:eastAsiaTheme="majorEastAsia" w:cstheme="majorBidi"/>
      <w:b/>
      <w:sz w:val="28"/>
      <w:szCs w:val="26"/>
    </w:rPr>
  </w:style>
  <w:style w:type="paragraph" w:styleId="berschrift3">
    <w:name w:val="heading 3"/>
    <w:basedOn w:val="Standard"/>
    <w:next w:val="Standard"/>
    <w:link w:val="berschrift3Zchn"/>
    <w:uiPriority w:val="9"/>
    <w:semiHidden/>
    <w:unhideWhenUsed/>
    <w:qFormat/>
    <w:rsid w:val="00D00136"/>
    <w:pPr>
      <w:keepNext/>
      <w:keepLines/>
      <w:numPr>
        <w:ilvl w:val="2"/>
        <w:numId w:val="18"/>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D00136"/>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00136"/>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00136"/>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00136"/>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00136"/>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00136"/>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rsid w:val="00C80B72"/>
    <w:pPr>
      <w:spacing w:after="0"/>
      <w:jc w:val="center"/>
    </w:pPr>
    <w:rPr>
      <w:rFonts w:cs="Times New Roman"/>
      <w:noProof/>
      <w:lang w:val="en-US"/>
    </w:rPr>
  </w:style>
  <w:style w:type="character" w:customStyle="1" w:styleId="EndNoteBibliographyTitleZchn">
    <w:name w:val="EndNote Bibliography Title Zchn"/>
    <w:basedOn w:val="Absatz-Standardschriftart"/>
    <w:link w:val="EndNoteBibliographyTitle"/>
    <w:rsid w:val="00C80B72"/>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C80B72"/>
    <w:pPr>
      <w:spacing w:line="240" w:lineRule="auto"/>
    </w:pPr>
    <w:rPr>
      <w:rFonts w:cs="Times New Roman"/>
      <w:noProof/>
      <w:lang w:val="en-US"/>
    </w:rPr>
  </w:style>
  <w:style w:type="character" w:customStyle="1" w:styleId="EndNoteBibliographyZchn">
    <w:name w:val="EndNote Bibliography Zchn"/>
    <w:basedOn w:val="Absatz-Standardschriftart"/>
    <w:link w:val="EndNoteBibliography"/>
    <w:rsid w:val="00C80B72"/>
    <w:rPr>
      <w:rFonts w:ascii="Times New Roman" w:hAnsi="Times New Roman" w:cs="Times New Roman"/>
      <w:noProof/>
      <w:sz w:val="24"/>
      <w:lang w:val="en-US"/>
    </w:rPr>
  </w:style>
  <w:style w:type="paragraph" w:styleId="Funotentext">
    <w:name w:val="footnote text"/>
    <w:basedOn w:val="Standard"/>
    <w:link w:val="FunotentextZchn"/>
    <w:uiPriority w:val="99"/>
    <w:semiHidden/>
    <w:unhideWhenUsed/>
    <w:rsid w:val="00BE5D88"/>
    <w:pPr>
      <w:tabs>
        <w:tab w:val="left" w:pos="284"/>
      </w:tabs>
      <w:spacing w:after="0" w:line="240" w:lineRule="auto"/>
      <w:ind w:left="284" w:hanging="284"/>
    </w:pPr>
    <w:rPr>
      <w:sz w:val="20"/>
      <w:szCs w:val="20"/>
    </w:rPr>
  </w:style>
  <w:style w:type="character" w:customStyle="1" w:styleId="FunotentextZchn">
    <w:name w:val="Fußnotentext Zchn"/>
    <w:basedOn w:val="Absatz-Standardschriftart"/>
    <w:link w:val="Funotentext"/>
    <w:uiPriority w:val="99"/>
    <w:semiHidden/>
    <w:rsid w:val="00BE5D88"/>
    <w:rPr>
      <w:rFonts w:ascii="Times New Roman" w:hAnsi="Times New Roman"/>
      <w:sz w:val="20"/>
      <w:szCs w:val="20"/>
    </w:rPr>
  </w:style>
  <w:style w:type="character" w:styleId="Funotenzeichen">
    <w:name w:val="footnote reference"/>
    <w:basedOn w:val="Absatz-Standardschriftart"/>
    <w:uiPriority w:val="99"/>
    <w:semiHidden/>
    <w:unhideWhenUsed/>
    <w:rsid w:val="00D00136"/>
    <w:rPr>
      <w:vertAlign w:val="superscript"/>
    </w:rPr>
  </w:style>
  <w:style w:type="character" w:styleId="Platzhaltertext">
    <w:name w:val="Placeholder Text"/>
    <w:basedOn w:val="Absatz-Standardschriftart"/>
    <w:uiPriority w:val="99"/>
    <w:semiHidden/>
    <w:rsid w:val="00D00136"/>
    <w:rPr>
      <w:color w:val="808080"/>
    </w:rPr>
  </w:style>
  <w:style w:type="paragraph" w:customStyle="1" w:styleId="CitaviBibliographyEntry">
    <w:name w:val="Citavi Bibliography Entry"/>
    <w:basedOn w:val="Standard"/>
    <w:link w:val="CitaviBibliographyEntryZchn"/>
    <w:uiPriority w:val="99"/>
    <w:rsid w:val="00180AA5"/>
    <w:pPr>
      <w:spacing w:after="240"/>
      <w:ind w:left="1134" w:hanging="1134"/>
    </w:pPr>
  </w:style>
  <w:style w:type="character" w:customStyle="1" w:styleId="CitaviBibliographyEntryZchn">
    <w:name w:val="Citavi Bibliography Entry Zchn"/>
    <w:basedOn w:val="Absatz-Standardschriftart"/>
    <w:link w:val="CitaviBibliographyEntry"/>
    <w:uiPriority w:val="99"/>
    <w:rsid w:val="00180AA5"/>
    <w:rPr>
      <w:rFonts w:ascii="Times New Roman" w:hAnsi="Times New Roman"/>
    </w:rPr>
  </w:style>
  <w:style w:type="paragraph" w:customStyle="1" w:styleId="CitaviBibliographyHeading">
    <w:name w:val="Citavi Bibliography Heading"/>
    <w:basedOn w:val="berschrift1"/>
    <w:link w:val="CitaviBibliographyHeadingZchn"/>
    <w:uiPriority w:val="99"/>
    <w:rsid w:val="00D00136"/>
  </w:style>
  <w:style w:type="character" w:customStyle="1" w:styleId="CitaviBibliographyHeadingZchn">
    <w:name w:val="Citavi Bibliography Heading Zchn"/>
    <w:basedOn w:val="Absatz-Standardschriftart"/>
    <w:link w:val="CitaviBibliographyHeading"/>
    <w:uiPriority w:val="99"/>
    <w:rsid w:val="00D00136"/>
    <w:rPr>
      <w:rFonts w:asciiTheme="majorHAnsi" w:eastAsiaTheme="majorEastAsia" w:hAnsiTheme="majorHAnsi" w:cstheme="majorBidi"/>
      <w:color w:val="2E74B5" w:themeColor="accent1" w:themeShade="BF"/>
      <w:sz w:val="32"/>
      <w:szCs w:val="32"/>
    </w:rPr>
  </w:style>
  <w:style w:type="character" w:customStyle="1" w:styleId="berschrift1Zchn">
    <w:name w:val="Überschrift 1 Zchn"/>
    <w:basedOn w:val="Absatz-Standardschriftart"/>
    <w:link w:val="berschrift1"/>
    <w:uiPriority w:val="9"/>
    <w:rsid w:val="0059587F"/>
    <w:rPr>
      <w:rFonts w:ascii="Times New Roman" w:eastAsiaTheme="majorEastAsia" w:hAnsi="Times New Roman" w:cstheme="majorBidi"/>
      <w:b/>
      <w:sz w:val="32"/>
      <w:szCs w:val="32"/>
    </w:rPr>
  </w:style>
  <w:style w:type="paragraph" w:customStyle="1" w:styleId="CitaviChapterBibliographyHeading">
    <w:name w:val="Citavi Chapter Bibliography Heading"/>
    <w:basedOn w:val="berschrift2"/>
    <w:link w:val="CitaviChapterBibliographyHeadingZchn"/>
    <w:uiPriority w:val="99"/>
    <w:rsid w:val="00D00136"/>
  </w:style>
  <w:style w:type="character" w:customStyle="1" w:styleId="CitaviChapterBibliographyHeadingZchn">
    <w:name w:val="Citavi Chapter Bibliography Heading Zchn"/>
    <w:basedOn w:val="Absatz-Standardschriftart"/>
    <w:link w:val="CitaviChapterBibliographyHeading"/>
    <w:uiPriority w:val="99"/>
    <w:rsid w:val="00D00136"/>
    <w:rPr>
      <w:rFonts w:asciiTheme="majorHAnsi" w:eastAsiaTheme="majorEastAsia" w:hAnsiTheme="majorHAnsi" w:cstheme="majorBidi"/>
      <w:color w:val="2E74B5" w:themeColor="accent1" w:themeShade="BF"/>
      <w:sz w:val="26"/>
      <w:szCs w:val="26"/>
    </w:rPr>
  </w:style>
  <w:style w:type="character" w:customStyle="1" w:styleId="berschrift2Zchn">
    <w:name w:val="Überschrift 2 Zchn"/>
    <w:basedOn w:val="Absatz-Standardschriftart"/>
    <w:link w:val="berschrift2"/>
    <w:uiPriority w:val="9"/>
    <w:rsid w:val="00CA69D2"/>
    <w:rPr>
      <w:rFonts w:ascii="Times New Roman" w:eastAsiaTheme="majorEastAsia" w:hAnsi="Times New Roman" w:cstheme="majorBidi"/>
      <w:b/>
      <w:sz w:val="28"/>
      <w:szCs w:val="26"/>
    </w:rPr>
  </w:style>
  <w:style w:type="paragraph" w:customStyle="1" w:styleId="CitaviBibliographySubheading1">
    <w:name w:val="Citavi Bibliography Subheading 1"/>
    <w:basedOn w:val="berschrift2"/>
    <w:link w:val="CitaviBibliographySubheading1Zchn"/>
    <w:uiPriority w:val="99"/>
    <w:rsid w:val="00D00136"/>
    <w:pPr>
      <w:outlineLvl w:val="9"/>
    </w:pPr>
    <w:rPr>
      <w:noProof/>
    </w:rPr>
  </w:style>
  <w:style w:type="character" w:customStyle="1" w:styleId="CitaviBibliographySubheading1Zchn">
    <w:name w:val="Citavi Bibliography Subheading 1 Zchn"/>
    <w:basedOn w:val="Absatz-Standardschriftart"/>
    <w:link w:val="CitaviBibliographySubheading1"/>
    <w:uiPriority w:val="99"/>
    <w:rsid w:val="00D00136"/>
    <w:rPr>
      <w:rFonts w:asciiTheme="majorHAnsi" w:eastAsiaTheme="majorEastAsia" w:hAnsiTheme="majorHAnsi" w:cstheme="majorBidi"/>
      <w:noProof/>
      <w:color w:val="2E74B5" w:themeColor="accent1" w:themeShade="BF"/>
      <w:sz w:val="26"/>
      <w:szCs w:val="26"/>
    </w:rPr>
  </w:style>
  <w:style w:type="paragraph" w:customStyle="1" w:styleId="CitaviBibliographySubheading2">
    <w:name w:val="Citavi Bibliography Subheading 2"/>
    <w:basedOn w:val="berschrift3"/>
    <w:link w:val="CitaviBibliographySubheading2Zchn"/>
    <w:uiPriority w:val="99"/>
    <w:rsid w:val="00D00136"/>
    <w:pPr>
      <w:outlineLvl w:val="9"/>
    </w:pPr>
    <w:rPr>
      <w:noProof/>
    </w:rPr>
  </w:style>
  <w:style w:type="character" w:customStyle="1" w:styleId="CitaviBibliographySubheading2Zchn">
    <w:name w:val="Citavi Bibliography Subheading 2 Zchn"/>
    <w:basedOn w:val="Absatz-Standardschriftart"/>
    <w:link w:val="CitaviBibliographySubheading2"/>
    <w:uiPriority w:val="99"/>
    <w:rsid w:val="00D00136"/>
    <w:rPr>
      <w:rFonts w:asciiTheme="majorHAnsi" w:eastAsiaTheme="majorEastAsia" w:hAnsiTheme="majorHAnsi" w:cstheme="majorBidi"/>
      <w:noProof/>
      <w:color w:val="1F4D78" w:themeColor="accent1" w:themeShade="7F"/>
      <w:sz w:val="24"/>
      <w:szCs w:val="24"/>
    </w:rPr>
  </w:style>
  <w:style w:type="character" w:customStyle="1" w:styleId="berschrift3Zchn">
    <w:name w:val="Überschrift 3 Zchn"/>
    <w:basedOn w:val="Absatz-Standardschriftart"/>
    <w:link w:val="berschrift3"/>
    <w:uiPriority w:val="9"/>
    <w:semiHidden/>
    <w:rsid w:val="00D00136"/>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D00136"/>
    <w:pPr>
      <w:outlineLvl w:val="9"/>
    </w:pPr>
    <w:rPr>
      <w:noProof/>
    </w:rPr>
  </w:style>
  <w:style w:type="character" w:customStyle="1" w:styleId="CitaviBibliographySubheading3Zchn">
    <w:name w:val="Citavi Bibliography Subheading 3 Zchn"/>
    <w:basedOn w:val="Absatz-Standardschriftart"/>
    <w:link w:val="CitaviBibliographySubheading3"/>
    <w:uiPriority w:val="99"/>
    <w:rsid w:val="00D00136"/>
    <w:rPr>
      <w:rFonts w:asciiTheme="majorHAnsi" w:eastAsiaTheme="majorEastAsia" w:hAnsiTheme="majorHAnsi" w:cstheme="majorBidi"/>
      <w:i/>
      <w:iCs/>
      <w:noProof/>
      <w:color w:val="2E74B5" w:themeColor="accent1" w:themeShade="BF"/>
    </w:rPr>
  </w:style>
  <w:style w:type="character" w:customStyle="1" w:styleId="berschrift4Zchn">
    <w:name w:val="Überschrift 4 Zchn"/>
    <w:basedOn w:val="Absatz-Standardschriftart"/>
    <w:link w:val="berschrift4"/>
    <w:uiPriority w:val="9"/>
    <w:semiHidden/>
    <w:rsid w:val="00D00136"/>
    <w:rPr>
      <w:rFonts w:asciiTheme="majorHAnsi" w:eastAsiaTheme="majorEastAsia" w:hAnsiTheme="majorHAnsi" w:cstheme="majorBidi"/>
      <w:i/>
      <w:iCs/>
      <w:color w:val="2E74B5" w:themeColor="accent1" w:themeShade="BF"/>
    </w:rPr>
  </w:style>
  <w:style w:type="paragraph" w:customStyle="1" w:styleId="CitaviBibliographySubheading4">
    <w:name w:val="Citavi Bibliography Subheading 4"/>
    <w:basedOn w:val="berschrift5"/>
    <w:link w:val="CitaviBibliographySubheading4Zchn"/>
    <w:uiPriority w:val="99"/>
    <w:rsid w:val="00D00136"/>
    <w:pPr>
      <w:outlineLvl w:val="9"/>
    </w:pPr>
    <w:rPr>
      <w:noProof/>
    </w:rPr>
  </w:style>
  <w:style w:type="character" w:customStyle="1" w:styleId="CitaviBibliographySubheading4Zchn">
    <w:name w:val="Citavi Bibliography Subheading 4 Zchn"/>
    <w:basedOn w:val="Absatz-Standardschriftart"/>
    <w:link w:val="CitaviBibliographySubheading4"/>
    <w:uiPriority w:val="99"/>
    <w:rsid w:val="00D00136"/>
    <w:rPr>
      <w:rFonts w:asciiTheme="majorHAnsi" w:eastAsiaTheme="majorEastAsia" w:hAnsiTheme="majorHAnsi" w:cstheme="majorBidi"/>
      <w:noProof/>
      <w:color w:val="2E74B5" w:themeColor="accent1" w:themeShade="BF"/>
    </w:rPr>
  </w:style>
  <w:style w:type="character" w:customStyle="1" w:styleId="berschrift5Zchn">
    <w:name w:val="Überschrift 5 Zchn"/>
    <w:basedOn w:val="Absatz-Standardschriftart"/>
    <w:link w:val="berschrift5"/>
    <w:uiPriority w:val="9"/>
    <w:semiHidden/>
    <w:rsid w:val="00D00136"/>
    <w:rPr>
      <w:rFonts w:asciiTheme="majorHAnsi" w:eastAsiaTheme="majorEastAsia" w:hAnsiTheme="majorHAnsi" w:cstheme="majorBidi"/>
      <w:color w:val="2E74B5" w:themeColor="accent1" w:themeShade="BF"/>
    </w:rPr>
  </w:style>
  <w:style w:type="paragraph" w:customStyle="1" w:styleId="CitaviBibliographySubheading5">
    <w:name w:val="Citavi Bibliography Subheading 5"/>
    <w:basedOn w:val="berschrift6"/>
    <w:link w:val="CitaviBibliographySubheading5Zchn"/>
    <w:uiPriority w:val="99"/>
    <w:rsid w:val="00D00136"/>
    <w:pPr>
      <w:outlineLvl w:val="9"/>
    </w:pPr>
    <w:rPr>
      <w:noProof/>
    </w:rPr>
  </w:style>
  <w:style w:type="character" w:customStyle="1" w:styleId="CitaviBibliographySubheading5Zchn">
    <w:name w:val="Citavi Bibliography Subheading 5 Zchn"/>
    <w:basedOn w:val="Absatz-Standardschriftart"/>
    <w:link w:val="CitaviBibliographySubheading5"/>
    <w:uiPriority w:val="99"/>
    <w:rsid w:val="00D00136"/>
    <w:rPr>
      <w:rFonts w:asciiTheme="majorHAnsi" w:eastAsiaTheme="majorEastAsia" w:hAnsiTheme="majorHAnsi" w:cstheme="majorBidi"/>
      <w:noProof/>
      <w:color w:val="1F4D78" w:themeColor="accent1" w:themeShade="7F"/>
    </w:rPr>
  </w:style>
  <w:style w:type="character" w:customStyle="1" w:styleId="berschrift6Zchn">
    <w:name w:val="Überschrift 6 Zchn"/>
    <w:basedOn w:val="Absatz-Standardschriftart"/>
    <w:link w:val="berschrift6"/>
    <w:uiPriority w:val="9"/>
    <w:semiHidden/>
    <w:rsid w:val="00D00136"/>
    <w:rPr>
      <w:rFonts w:asciiTheme="majorHAnsi" w:eastAsiaTheme="majorEastAsia" w:hAnsiTheme="majorHAnsi" w:cstheme="majorBidi"/>
      <w:color w:val="1F4D78" w:themeColor="accent1" w:themeShade="7F"/>
    </w:rPr>
  </w:style>
  <w:style w:type="paragraph" w:customStyle="1" w:styleId="CitaviBibliographySubheading6">
    <w:name w:val="Citavi Bibliography Subheading 6"/>
    <w:basedOn w:val="berschrift7"/>
    <w:link w:val="CitaviBibliographySubheading6Zchn"/>
    <w:uiPriority w:val="99"/>
    <w:rsid w:val="00D00136"/>
    <w:pPr>
      <w:outlineLvl w:val="9"/>
    </w:pPr>
    <w:rPr>
      <w:noProof/>
    </w:rPr>
  </w:style>
  <w:style w:type="character" w:customStyle="1" w:styleId="CitaviBibliographySubheading6Zchn">
    <w:name w:val="Citavi Bibliography Subheading 6 Zchn"/>
    <w:basedOn w:val="Absatz-Standardschriftart"/>
    <w:link w:val="CitaviBibliographySubheading6"/>
    <w:uiPriority w:val="99"/>
    <w:rsid w:val="00D00136"/>
    <w:rPr>
      <w:rFonts w:asciiTheme="majorHAnsi" w:eastAsiaTheme="majorEastAsia" w:hAnsiTheme="majorHAnsi" w:cstheme="majorBidi"/>
      <w:i/>
      <w:iCs/>
      <w:noProof/>
      <w:color w:val="1F4D78" w:themeColor="accent1" w:themeShade="7F"/>
    </w:rPr>
  </w:style>
  <w:style w:type="character" w:customStyle="1" w:styleId="berschrift7Zchn">
    <w:name w:val="Überschrift 7 Zchn"/>
    <w:basedOn w:val="Absatz-Standardschriftart"/>
    <w:link w:val="berschrift7"/>
    <w:uiPriority w:val="9"/>
    <w:semiHidden/>
    <w:rsid w:val="00D00136"/>
    <w:rPr>
      <w:rFonts w:asciiTheme="majorHAnsi" w:eastAsiaTheme="majorEastAsia" w:hAnsiTheme="majorHAnsi" w:cstheme="majorBidi"/>
      <w:i/>
      <w:iCs/>
      <w:color w:val="1F4D78" w:themeColor="accent1" w:themeShade="7F"/>
    </w:rPr>
  </w:style>
  <w:style w:type="paragraph" w:customStyle="1" w:styleId="CitaviBibliographySubheading7">
    <w:name w:val="Citavi Bibliography Subheading 7"/>
    <w:basedOn w:val="berschrift8"/>
    <w:link w:val="CitaviBibliographySubheading7Zchn"/>
    <w:uiPriority w:val="99"/>
    <w:rsid w:val="00D00136"/>
    <w:pPr>
      <w:outlineLvl w:val="9"/>
    </w:pPr>
    <w:rPr>
      <w:noProof/>
    </w:rPr>
  </w:style>
  <w:style w:type="character" w:customStyle="1" w:styleId="CitaviBibliographySubheading7Zchn">
    <w:name w:val="Citavi Bibliography Subheading 7 Zchn"/>
    <w:basedOn w:val="Absatz-Standardschriftart"/>
    <w:link w:val="CitaviBibliographySubheading7"/>
    <w:uiPriority w:val="99"/>
    <w:rsid w:val="00D00136"/>
    <w:rPr>
      <w:rFonts w:asciiTheme="majorHAnsi" w:eastAsiaTheme="majorEastAsia" w:hAnsiTheme="majorHAnsi" w:cstheme="majorBidi"/>
      <w:noProof/>
      <w:color w:val="272727" w:themeColor="text1" w:themeTint="D8"/>
      <w:sz w:val="21"/>
      <w:szCs w:val="21"/>
    </w:rPr>
  </w:style>
  <w:style w:type="character" w:customStyle="1" w:styleId="berschrift8Zchn">
    <w:name w:val="Überschrift 8 Zchn"/>
    <w:basedOn w:val="Absatz-Standardschriftart"/>
    <w:link w:val="berschrift8"/>
    <w:uiPriority w:val="9"/>
    <w:semiHidden/>
    <w:rsid w:val="00D00136"/>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D00136"/>
    <w:pPr>
      <w:outlineLvl w:val="9"/>
    </w:pPr>
    <w:rPr>
      <w:noProof/>
    </w:rPr>
  </w:style>
  <w:style w:type="character" w:customStyle="1" w:styleId="CitaviBibliographySubheading8Zchn">
    <w:name w:val="Citavi Bibliography Subheading 8 Zchn"/>
    <w:basedOn w:val="Absatz-Standardschriftart"/>
    <w:link w:val="CitaviBibliographySubheading8"/>
    <w:uiPriority w:val="99"/>
    <w:rsid w:val="00D00136"/>
    <w:rPr>
      <w:rFonts w:asciiTheme="majorHAnsi" w:eastAsiaTheme="majorEastAsia" w:hAnsiTheme="majorHAnsi" w:cstheme="majorBidi"/>
      <w:i/>
      <w:iCs/>
      <w:noProof/>
      <w:color w:val="272727" w:themeColor="text1" w:themeTint="D8"/>
      <w:sz w:val="21"/>
      <w:szCs w:val="21"/>
    </w:rPr>
  </w:style>
  <w:style w:type="character" w:customStyle="1" w:styleId="berschrift9Zchn">
    <w:name w:val="Überschrift 9 Zchn"/>
    <w:basedOn w:val="Absatz-Standardschriftart"/>
    <w:link w:val="berschrift9"/>
    <w:uiPriority w:val="9"/>
    <w:semiHidden/>
    <w:rsid w:val="00D00136"/>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780DBF"/>
    <w:rPr>
      <w:sz w:val="16"/>
      <w:szCs w:val="16"/>
    </w:rPr>
  </w:style>
  <w:style w:type="paragraph" w:styleId="Kommentartext">
    <w:name w:val="annotation text"/>
    <w:basedOn w:val="Standard"/>
    <w:link w:val="KommentartextZchn"/>
    <w:uiPriority w:val="99"/>
    <w:semiHidden/>
    <w:unhideWhenUsed/>
    <w:rsid w:val="00780D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0DBF"/>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780DBF"/>
    <w:rPr>
      <w:b/>
      <w:bCs/>
    </w:rPr>
  </w:style>
  <w:style w:type="character" w:customStyle="1" w:styleId="KommentarthemaZchn">
    <w:name w:val="Kommentarthema Zchn"/>
    <w:basedOn w:val="KommentartextZchn"/>
    <w:link w:val="Kommentarthema"/>
    <w:uiPriority w:val="99"/>
    <w:semiHidden/>
    <w:rsid w:val="00780DBF"/>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780D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0DBF"/>
    <w:rPr>
      <w:rFonts w:ascii="Segoe UI" w:hAnsi="Segoe UI" w:cs="Segoe UI"/>
      <w:sz w:val="18"/>
      <w:szCs w:val="18"/>
    </w:rPr>
  </w:style>
  <w:style w:type="paragraph" w:styleId="Listenabsatz">
    <w:name w:val="List Paragraph"/>
    <w:basedOn w:val="Standard"/>
    <w:uiPriority w:val="34"/>
    <w:qFormat/>
    <w:rsid w:val="00CA69D2"/>
    <w:pPr>
      <w:ind w:left="720"/>
      <w:contextualSpacing/>
    </w:pPr>
  </w:style>
  <w:style w:type="character" w:styleId="Hyperlink">
    <w:name w:val="Hyperlink"/>
    <w:basedOn w:val="Absatz-Standardschriftart"/>
    <w:uiPriority w:val="99"/>
    <w:unhideWhenUsed/>
    <w:rsid w:val="0079121E"/>
    <w:rPr>
      <w:color w:val="auto"/>
      <w:u w:val="none"/>
    </w:rPr>
  </w:style>
  <w:style w:type="paragraph" w:styleId="Titel">
    <w:name w:val="Title"/>
    <w:basedOn w:val="Standard"/>
    <w:next w:val="Standard"/>
    <w:link w:val="TitelZchn"/>
    <w:uiPriority w:val="10"/>
    <w:qFormat/>
    <w:rsid w:val="002F183F"/>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F183F"/>
    <w:rPr>
      <w:rFonts w:ascii="Times New Roman" w:eastAsiaTheme="majorEastAsia" w:hAnsi="Times New Roman" w:cstheme="majorBidi"/>
      <w:spacing w:val="-10"/>
      <w:kern w:val="28"/>
      <w:sz w:val="56"/>
      <w:szCs w:val="56"/>
    </w:rPr>
  </w:style>
  <w:style w:type="paragraph" w:styleId="Inhaltsverzeichnisberschrift">
    <w:name w:val="TOC Heading"/>
    <w:basedOn w:val="berschrift1"/>
    <w:next w:val="Standard"/>
    <w:uiPriority w:val="39"/>
    <w:unhideWhenUsed/>
    <w:qFormat/>
    <w:rsid w:val="009868E7"/>
    <w:pPr>
      <w:pageBreakBefore w:val="0"/>
      <w:numPr>
        <w:numId w:val="0"/>
      </w:numPr>
      <w:spacing w:after="0"/>
      <w:outlineLvl w:val="9"/>
    </w:pPr>
    <w:rPr>
      <w:lang w:eastAsia="de-DE"/>
    </w:rPr>
  </w:style>
  <w:style w:type="paragraph" w:styleId="Verzeichnis1">
    <w:name w:val="toc 1"/>
    <w:basedOn w:val="Standard"/>
    <w:next w:val="Standard"/>
    <w:autoRedefine/>
    <w:uiPriority w:val="39"/>
    <w:unhideWhenUsed/>
    <w:rsid w:val="003700B7"/>
    <w:pPr>
      <w:tabs>
        <w:tab w:val="left" w:pos="442"/>
        <w:tab w:val="right" w:leader="dot" w:pos="8494"/>
      </w:tabs>
      <w:spacing w:after="100"/>
    </w:pPr>
  </w:style>
  <w:style w:type="paragraph" w:styleId="Verzeichnis2">
    <w:name w:val="toc 2"/>
    <w:basedOn w:val="Standard"/>
    <w:next w:val="Standard"/>
    <w:autoRedefine/>
    <w:uiPriority w:val="39"/>
    <w:unhideWhenUsed/>
    <w:rsid w:val="002F183F"/>
    <w:pPr>
      <w:tabs>
        <w:tab w:val="right" w:leader="dot" w:pos="8494"/>
      </w:tabs>
      <w:spacing w:after="100"/>
      <w:ind w:left="930" w:hanging="709"/>
    </w:pPr>
  </w:style>
  <w:style w:type="paragraph" w:styleId="Kopfzeile">
    <w:name w:val="header"/>
    <w:basedOn w:val="Standard"/>
    <w:link w:val="KopfzeileZchn"/>
    <w:uiPriority w:val="99"/>
    <w:unhideWhenUsed/>
    <w:rsid w:val="002F18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183F"/>
    <w:rPr>
      <w:rFonts w:ascii="Times New Roman" w:hAnsi="Times New Roman"/>
      <w:sz w:val="24"/>
    </w:rPr>
  </w:style>
  <w:style w:type="paragraph" w:styleId="Fuzeile">
    <w:name w:val="footer"/>
    <w:basedOn w:val="Standard"/>
    <w:link w:val="FuzeileZchn"/>
    <w:uiPriority w:val="99"/>
    <w:unhideWhenUsed/>
    <w:rsid w:val="002F18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83F"/>
    <w:rPr>
      <w:rFonts w:ascii="Times New Roman" w:hAnsi="Times New Roman"/>
      <w:sz w:val="24"/>
    </w:rPr>
  </w:style>
  <w:style w:type="paragraph" w:styleId="Listennummer">
    <w:name w:val="List Number"/>
    <w:basedOn w:val="Standard"/>
    <w:uiPriority w:val="99"/>
    <w:unhideWhenUsed/>
    <w:rsid w:val="00F40CE8"/>
    <w:pPr>
      <w:numPr>
        <w:numId w:val="7"/>
      </w:numPr>
      <w:contextualSpacing/>
    </w:pPr>
  </w:style>
  <w:style w:type="paragraph" w:styleId="Literaturverzeichnis">
    <w:name w:val="Bibliography"/>
    <w:basedOn w:val="Standard"/>
    <w:next w:val="Standard"/>
    <w:uiPriority w:val="37"/>
    <w:unhideWhenUsed/>
    <w:rsid w:val="00DD4934"/>
    <w:pPr>
      <w:spacing w:after="240" w:line="240" w:lineRule="auto"/>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cIEqlNyupZk?t=29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NUBiblioth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c/HNUBibliothek"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1C68-7B12-4EF1-8A24-2897819A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1280</Words>
  <Characters>8066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Hochschule Neu-Ulm</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Guter, Timo</dc:creator>
  <cp:keywords/>
  <dc:description/>
  <cp:lastModifiedBy>Guter, Timo</cp:lastModifiedBy>
  <cp:revision>6</cp:revision>
  <dcterms:created xsi:type="dcterms:W3CDTF">2022-08-01T07:09:00Z</dcterms:created>
  <dcterms:modified xsi:type="dcterms:W3CDTF">2022-08-01T07:31:00Z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Homfeldt</vt:lpwstr>
  </property>
  <property fmtid="{D5CDD505-2E9C-101B-9397-08002B2CF9AE}" pid="3" name="CitaviDocumentProperty_0">
    <vt:lpwstr>db4870fb-7972-44bb-9826-ba23c86404cc</vt:lpwstr>
  </property>
  <property fmtid="{D5CDD505-2E9C-101B-9397-08002B2CF9AE}" pid="4" name="CitaviDocumentProperty_6">
    <vt:lpwstr>True</vt:lpwstr>
  </property>
  <property fmtid="{D5CDD505-2E9C-101B-9397-08002B2CF9AE}" pid="5" name="CitaviDocumentProperty_8">
    <vt:lpwstr>H:\Zitierstile\Homfeldt\Homfeldt.ctv6</vt:lpwstr>
  </property>
  <property fmtid="{D5CDD505-2E9C-101B-9397-08002B2CF9AE}" pid="6" name="CitaviDocumentProperty_1">
    <vt:lpwstr>6.10.0.0</vt:lpwstr>
  </property>
  <property fmtid="{D5CDD505-2E9C-101B-9397-08002B2CF9AE}" pid="7" name="ZOTERO_PREF_1">
    <vt:lpwstr>&lt;data data-version="3" zotero-version="6.0.9"&gt;&lt;session id="YeWgGoeA"/&gt;&lt;style id="http://www.zotero.org/styles/homfeldt" hasBibliography="1" bibliographyStyleHasBeenSet="1"/&gt;&lt;prefs&gt;&lt;pref name="fieldType" value="Field"/&gt;&lt;pref name="noteType" value="1"/&gt;&lt;/pr</vt:lpwstr>
  </property>
  <property fmtid="{D5CDD505-2E9C-101B-9397-08002B2CF9AE}" pid="8" name="ZOTERO_PREF_2">
    <vt:lpwstr>efs&gt;&lt;/data&gt;</vt:lpwstr>
  </property>
</Properties>
</file>